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24D21" w14:textId="28DF7211" w:rsidR="00807A6E" w:rsidRPr="009945B8" w:rsidRDefault="00807A6E" w:rsidP="00EA309B">
      <w:pPr>
        <w:jc w:val="center"/>
        <w:rPr>
          <w:rFonts w:ascii="Proxima Nova" w:eastAsia="Proxima Nova" w:hAnsi="Proxima Nova" w:cs="Proxima Nova"/>
          <w:i/>
          <w:iCs/>
          <w:lang w:val="en-US"/>
        </w:rPr>
      </w:pPr>
      <w:r w:rsidRPr="009945B8">
        <w:rPr>
          <w:rFonts w:ascii="Proxima Nova" w:eastAsia="Proxima Nova" w:hAnsi="Proxima Nova" w:cs="Proxima Nova"/>
          <w:i/>
          <w:iCs/>
          <w:lang w:val="en-US"/>
        </w:rPr>
        <w:t>This is an Example Policy and can and should be modified by the health center to align with existing governance structure, roles and responsibilities and processes. Further, the health center should revise the policy as necessary to ensure it can comply with the policy.</w:t>
      </w:r>
    </w:p>
    <w:p w14:paraId="46DE1BDD" w14:textId="77777777" w:rsidR="005353AC" w:rsidRPr="009945B8" w:rsidRDefault="00940224">
      <w:pPr>
        <w:pStyle w:val="Heading1"/>
      </w:pPr>
      <w:bookmarkStart w:id="0" w:name="_Toc213146342"/>
      <w:r w:rsidRPr="009945B8">
        <w:t>Data Governance</w:t>
      </w:r>
      <w:bookmarkEnd w:id="0"/>
    </w:p>
    <w:sdt>
      <w:sdtPr>
        <w:id w:val="-144525483"/>
        <w:docPartObj>
          <w:docPartGallery w:val="Table of Contents"/>
          <w:docPartUnique/>
        </w:docPartObj>
      </w:sdtPr>
      <w:sdtContent>
        <w:p w14:paraId="726C3FA3" w14:textId="77777777" w:rsidR="002B79C6" w:rsidRDefault="005353AC">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rsidRPr="009945B8">
            <w:fldChar w:fldCharType="begin"/>
          </w:r>
          <w:r w:rsidRPr="009945B8">
            <w:instrText xml:space="preserve"> TOC \h \u \z \n \t "Heading 1,1,Heading 2,2,Heading 3,3,Heading 4,4,Heading 5,5,Heading 6,6,"</w:instrText>
          </w:r>
          <w:r w:rsidRPr="009945B8">
            <w:fldChar w:fldCharType="separate"/>
          </w:r>
          <w:hyperlink w:anchor="_Toc213146342" w:history="1">
            <w:r w:rsidR="002B79C6" w:rsidRPr="000810A6">
              <w:rPr>
                <w:rStyle w:val="Hyperlink"/>
                <w:noProof/>
              </w:rPr>
              <w:t>Data Governance</w:t>
            </w:r>
          </w:hyperlink>
        </w:p>
        <w:p w14:paraId="3DD24EEB" w14:textId="77777777" w:rsidR="002B79C6" w:rsidRDefault="002B79C6">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43" w:history="1">
            <w:r w:rsidRPr="000810A6">
              <w:rPr>
                <w:rStyle w:val="Hyperlink"/>
                <w:noProof/>
              </w:rPr>
              <w:t>Example Data Governance Policy</w:t>
            </w:r>
          </w:hyperlink>
        </w:p>
        <w:p w14:paraId="482A6D34" w14:textId="77777777" w:rsidR="002B79C6" w:rsidRDefault="002B79C6">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44" w:history="1">
            <w:r w:rsidRPr="000810A6">
              <w:rPr>
                <w:rStyle w:val="Hyperlink"/>
                <w:noProof/>
              </w:rPr>
              <w:t>I. Principles of Data Governance</w:t>
            </w:r>
          </w:hyperlink>
        </w:p>
        <w:p w14:paraId="1EAC49F2" w14:textId="77777777" w:rsidR="002B79C6" w:rsidRDefault="002B79C6">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45" w:history="1">
            <w:r w:rsidRPr="000810A6">
              <w:rPr>
                <w:rStyle w:val="Hyperlink"/>
                <w:noProof/>
              </w:rPr>
              <w:t>II. Data Governance Structure and Roles</w:t>
            </w:r>
          </w:hyperlink>
        </w:p>
        <w:p w14:paraId="529D8B86" w14:textId="77777777" w:rsidR="002B79C6" w:rsidRDefault="002B79C6">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46" w:history="1">
            <w:r w:rsidRPr="000810A6">
              <w:rPr>
                <w:rStyle w:val="Hyperlink"/>
                <w:noProof/>
              </w:rPr>
              <w:t>III. Core Policy Areas</w:t>
            </w:r>
          </w:hyperlink>
        </w:p>
        <w:p w14:paraId="00FE7FE1" w14:textId="77777777" w:rsidR="002B79C6" w:rsidRDefault="002B79C6">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47" w:history="1">
            <w:r w:rsidRPr="000810A6">
              <w:rPr>
                <w:rStyle w:val="Hyperlink"/>
                <w:rFonts w:ascii="Proxima Nova" w:eastAsia="Proxima Nova" w:hAnsi="Proxima Nova" w:cs="Proxima Nova"/>
                <w:noProof/>
              </w:rPr>
              <w:t>A. Data Quality Policy</w:t>
            </w:r>
          </w:hyperlink>
        </w:p>
        <w:p w14:paraId="3E7C994E" w14:textId="77777777" w:rsidR="002B79C6" w:rsidRDefault="002B79C6">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48" w:history="1">
            <w:r w:rsidRPr="000810A6">
              <w:rPr>
                <w:rStyle w:val="Hyperlink"/>
                <w:rFonts w:ascii="Proxima Nova" w:eastAsia="Proxima Nova" w:hAnsi="Proxima Nova" w:cs="Proxima Nova"/>
                <w:noProof/>
              </w:rPr>
              <w:t>B. Data Access Policy</w:t>
            </w:r>
          </w:hyperlink>
        </w:p>
        <w:p w14:paraId="4D121283" w14:textId="77777777" w:rsidR="002B79C6" w:rsidRDefault="002B79C6">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49" w:history="1">
            <w:r w:rsidRPr="000810A6">
              <w:rPr>
                <w:rStyle w:val="Hyperlink"/>
                <w:rFonts w:ascii="Proxima Nova" w:eastAsia="Proxima Nova" w:hAnsi="Proxima Nova" w:cs="Proxima Nova"/>
                <w:noProof/>
              </w:rPr>
              <w:t>C. Data Literacy Policy</w:t>
            </w:r>
          </w:hyperlink>
        </w:p>
        <w:p w14:paraId="495D1457" w14:textId="77777777" w:rsidR="002B79C6" w:rsidRDefault="002B79C6">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50" w:history="1">
            <w:r w:rsidRPr="000810A6">
              <w:rPr>
                <w:rStyle w:val="Hyperlink"/>
                <w:rFonts w:ascii="Proxima Nova" w:eastAsia="Proxima Nova" w:hAnsi="Proxima Nova" w:cs="Proxima Nova"/>
                <w:noProof/>
              </w:rPr>
              <w:t>D. Data Sharing Policy</w:t>
            </w:r>
          </w:hyperlink>
        </w:p>
        <w:p w14:paraId="12E224E6" w14:textId="77777777" w:rsidR="002B79C6" w:rsidRDefault="002B79C6">
          <w:pPr>
            <w:pStyle w:val="TOC4"/>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51" w:history="1">
            <w:r w:rsidRPr="000810A6">
              <w:rPr>
                <w:rStyle w:val="Hyperlink"/>
                <w:rFonts w:ascii="Proxima Nova" w:eastAsia="Proxima Nova" w:hAnsi="Proxima Nova" w:cs="Proxima Nova"/>
                <w:noProof/>
              </w:rPr>
              <w:t>E. Data Retention Policy</w:t>
            </w:r>
          </w:hyperlink>
        </w:p>
        <w:p w14:paraId="08AE567D" w14:textId="77777777" w:rsidR="002B79C6" w:rsidRDefault="002B79C6">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52" w:history="1">
            <w:r w:rsidRPr="000810A6">
              <w:rPr>
                <w:rStyle w:val="Hyperlink"/>
                <w:noProof/>
              </w:rPr>
              <w:t>IV. Policy Enforcement and Review</w:t>
            </w:r>
          </w:hyperlink>
        </w:p>
        <w:p w14:paraId="23389F1A" w14:textId="77777777" w:rsidR="002B79C6" w:rsidRDefault="002B79C6">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53" w:history="1">
            <w:r w:rsidRPr="000810A6">
              <w:rPr>
                <w:rStyle w:val="Hyperlink"/>
                <w:noProof/>
                <w:lang w:val="en-US"/>
              </w:rPr>
              <w:t>Note: AI Data Use and Governance</w:t>
            </w:r>
          </w:hyperlink>
        </w:p>
        <w:p w14:paraId="4E3C69EF" w14:textId="77777777" w:rsidR="002B79C6" w:rsidRDefault="002B79C6">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54" w:history="1">
            <w:r w:rsidRPr="000810A6">
              <w:rPr>
                <w:rStyle w:val="Hyperlink"/>
                <w:noProof/>
              </w:rPr>
              <w:t>Appendix 1: Data Governance Charter</w:t>
            </w:r>
          </w:hyperlink>
        </w:p>
        <w:p w14:paraId="7EB8C638" w14:textId="77777777" w:rsidR="002B79C6" w:rsidRDefault="002B79C6">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13146355" w:history="1">
            <w:r w:rsidRPr="000810A6">
              <w:rPr>
                <w:rStyle w:val="Hyperlink"/>
                <w:noProof/>
              </w:rPr>
              <w:t>Appendix 2: References</w:t>
            </w:r>
          </w:hyperlink>
        </w:p>
        <w:p w14:paraId="46DE1BEA" w14:textId="11994EBA" w:rsidR="005353AC" w:rsidRPr="009945B8" w:rsidRDefault="005353AC">
          <w:pPr>
            <w:widowControl w:val="0"/>
            <w:spacing w:before="60" w:line="240" w:lineRule="auto"/>
            <w:ind w:left="360"/>
            <w:rPr>
              <w:color w:val="1155CC"/>
              <w:u w:val="single"/>
            </w:rPr>
          </w:pPr>
          <w:r w:rsidRPr="009945B8">
            <w:fldChar w:fldCharType="end"/>
          </w:r>
        </w:p>
      </w:sdtContent>
    </w:sdt>
    <w:p w14:paraId="46DE1BEC" w14:textId="00F63F9D" w:rsidR="005353AC" w:rsidRPr="009945B8" w:rsidRDefault="002C5ADB">
      <w:pPr>
        <w:pStyle w:val="Heading2"/>
      </w:pPr>
      <w:bookmarkStart w:id="1" w:name="_Toc213146343"/>
      <w:r w:rsidRPr="009945B8">
        <w:t>Example Data Governance Policy</w:t>
      </w:r>
      <w:bookmarkEnd w:id="1"/>
    </w:p>
    <w:p w14:paraId="46DE1BED" w14:textId="77777777" w:rsidR="005353AC" w:rsidRPr="009945B8" w:rsidRDefault="00940224">
      <w:pPr>
        <w:spacing w:before="240" w:after="240"/>
        <w:rPr>
          <w:rFonts w:ascii="Proxima Nova" w:eastAsia="Proxima Nova" w:hAnsi="Proxima Nova" w:cs="Proxima Nova"/>
        </w:rPr>
      </w:pPr>
      <w:r w:rsidRPr="009945B8">
        <w:rPr>
          <w:rFonts w:ascii="Proxima Nova" w:eastAsia="Proxima Nova" w:hAnsi="Proxima Nova" w:cs="Proxima Nova"/>
          <w:b/>
        </w:rPr>
        <w:t>Policy Name:</w:t>
      </w:r>
      <w:r w:rsidRPr="009945B8">
        <w:rPr>
          <w:rFonts w:ascii="Proxima Nova" w:eastAsia="Proxima Nova" w:hAnsi="Proxima Nova" w:cs="Proxima Nova"/>
        </w:rPr>
        <w:t xml:space="preserve"> Data Governance Policy</w:t>
      </w:r>
    </w:p>
    <w:p w14:paraId="46DE1BEE" w14:textId="052FCB89" w:rsidR="005353AC" w:rsidRPr="009945B8" w:rsidRDefault="00940224">
      <w:pPr>
        <w:spacing w:before="240" w:after="240"/>
        <w:rPr>
          <w:rFonts w:ascii="Proxima Nova" w:eastAsia="Proxima Nova" w:hAnsi="Proxima Nova" w:cs="Proxima Nova"/>
          <w:lang w:val="en-US"/>
        </w:rPr>
      </w:pPr>
      <w:r w:rsidRPr="009945B8">
        <w:rPr>
          <w:rFonts w:ascii="Proxima Nova" w:eastAsia="Proxima Nova" w:hAnsi="Proxima Nova" w:cs="Proxima Nova"/>
          <w:b/>
          <w:lang w:val="en-US"/>
        </w:rPr>
        <w:t>Purpose:</w:t>
      </w:r>
      <w:r w:rsidRPr="009945B8">
        <w:rPr>
          <w:rFonts w:ascii="Proxima Nova" w:eastAsia="Proxima Nova" w:hAnsi="Proxima Nova" w:cs="Proxima Nova"/>
          <w:lang w:val="en-US"/>
        </w:rPr>
        <w:t xml:space="preserve"> This policy establishes the framework for managing data as a strategic asset across the health center. </w:t>
      </w:r>
    </w:p>
    <w:p w14:paraId="46DE1BEF" w14:textId="77777777" w:rsidR="005353AC" w:rsidRPr="009945B8" w:rsidRDefault="00940224">
      <w:pPr>
        <w:spacing w:before="240" w:after="240"/>
        <w:rPr>
          <w:rFonts w:ascii="Proxima Nova" w:eastAsia="Proxima Nova" w:hAnsi="Proxima Nova" w:cs="Proxima Nova"/>
          <w:lang w:val="en-US"/>
        </w:rPr>
      </w:pPr>
      <w:r w:rsidRPr="009945B8">
        <w:rPr>
          <w:rFonts w:ascii="Proxima Nova" w:eastAsia="Proxima Nova" w:hAnsi="Proxima Nova" w:cs="Proxima Nova"/>
          <w:lang w:val="en-US"/>
        </w:rPr>
        <w:t>This policy is intended to</w:t>
      </w:r>
      <w:r w:rsidRPr="009945B8">
        <w:rPr>
          <w:rFonts w:ascii="Proxima Nova" w:eastAsia="Proxima Nova" w:hAnsi="Proxima Nova" w:cs="Proxima Nova"/>
          <w:b/>
          <w:lang w:val="en-US"/>
        </w:rPr>
        <w:t xml:space="preserve"> uphold the quality, usability, and appropriate access</w:t>
      </w:r>
      <w:r w:rsidRPr="009945B8">
        <w:rPr>
          <w:rFonts w:ascii="Proxima Nova" w:eastAsia="Proxima Nova" w:hAnsi="Proxima Nova" w:cs="Proxima Nova"/>
          <w:lang w:val="en-US"/>
        </w:rPr>
        <w:t xml:space="preserve"> of all structured and unstructured data. This policy supports evidence-based decision-making, improves patient care, enhances operational efficiency, and fosters data literacy throughout the organization.</w:t>
      </w:r>
    </w:p>
    <w:p w14:paraId="46DE1BF0" w14:textId="77777777" w:rsidR="005353AC" w:rsidRPr="009945B8" w:rsidRDefault="00940224">
      <w:pPr>
        <w:pStyle w:val="Heading3"/>
        <w:keepNext w:val="0"/>
        <w:keepLines w:val="0"/>
      </w:pPr>
      <w:bookmarkStart w:id="2" w:name="_Toc213146344"/>
      <w:r w:rsidRPr="009945B8">
        <w:t>I. Principles of Data Governance</w:t>
      </w:r>
      <w:bookmarkEnd w:id="2"/>
    </w:p>
    <w:p w14:paraId="46DE1BF1" w14:textId="77777777" w:rsidR="005353AC" w:rsidRPr="009945B8" w:rsidRDefault="00940224">
      <w:pPr>
        <w:spacing w:before="240" w:after="240"/>
        <w:rPr>
          <w:rFonts w:ascii="Proxima Nova" w:eastAsia="Proxima Nova" w:hAnsi="Proxima Nova" w:cs="Proxima Nova"/>
        </w:rPr>
      </w:pPr>
      <w:r w:rsidRPr="009945B8">
        <w:rPr>
          <w:rFonts w:ascii="Proxima Nova" w:eastAsia="Proxima Nova" w:hAnsi="Proxima Nova" w:cs="Proxima Nova"/>
        </w:rPr>
        <w:lastRenderedPageBreak/>
        <w:t>The health center adheres to the following guiding principles for data governance:</w:t>
      </w:r>
    </w:p>
    <w:p w14:paraId="46DE1BF2" w14:textId="77777777" w:rsidR="005353AC" w:rsidRPr="009945B8" w:rsidRDefault="00940224">
      <w:pPr>
        <w:numPr>
          <w:ilvl w:val="0"/>
          <w:numId w:val="8"/>
        </w:numPr>
        <w:spacing w:before="240"/>
      </w:pPr>
      <w:r w:rsidRPr="009945B8">
        <w:rPr>
          <w:rFonts w:ascii="Proxima Nova" w:eastAsia="Proxima Nova" w:hAnsi="Proxima Nova" w:cs="Proxima Nova"/>
          <w:b/>
        </w:rPr>
        <w:t>Data as a Strategic Asset:</w:t>
      </w:r>
      <w:r w:rsidRPr="009945B8">
        <w:rPr>
          <w:rFonts w:ascii="Proxima Nova" w:eastAsia="Proxima Nova" w:hAnsi="Proxima Nova" w:cs="Proxima Nova"/>
        </w:rPr>
        <w:t xml:space="preserve"> Data is a valuable organizational asset with both value and inherent risks, and it must be managed accordingly.</w:t>
      </w:r>
    </w:p>
    <w:p w14:paraId="46DE1BF3" w14:textId="77777777" w:rsidR="005353AC" w:rsidRPr="009945B8" w:rsidRDefault="00940224">
      <w:pPr>
        <w:numPr>
          <w:ilvl w:val="0"/>
          <w:numId w:val="8"/>
        </w:numPr>
      </w:pPr>
      <w:r w:rsidRPr="009945B8">
        <w:rPr>
          <w:rFonts w:ascii="Proxima Nova" w:eastAsia="Proxima Nova" w:hAnsi="Proxima Nova" w:cs="Proxima Nova"/>
          <w:b/>
        </w:rPr>
        <w:t>Accountability and Ownership:</w:t>
      </w:r>
      <w:r w:rsidRPr="009945B8">
        <w:rPr>
          <w:rFonts w:ascii="Proxima Nova" w:eastAsia="Proxima Nova" w:hAnsi="Proxima Nova" w:cs="Proxima Nova"/>
        </w:rPr>
        <w:t xml:space="preserve"> Clear roles and responsibilities will be assigned for data ownership, stewardship, and custody, ensuring accountability for data quality and management throughout its lifecycle.</w:t>
      </w:r>
    </w:p>
    <w:p w14:paraId="46DE1BF4" w14:textId="77777777" w:rsidR="005353AC" w:rsidRPr="009945B8" w:rsidRDefault="00940224">
      <w:pPr>
        <w:numPr>
          <w:ilvl w:val="0"/>
          <w:numId w:val="8"/>
        </w:numPr>
      </w:pPr>
      <w:r w:rsidRPr="009945B8">
        <w:rPr>
          <w:rFonts w:ascii="Proxima Nova" w:eastAsia="Proxima Nova" w:hAnsi="Proxima Nova" w:cs="Proxima Nova"/>
          <w:b/>
          <w:lang w:val="en-US"/>
        </w:rPr>
        <w:t>Data Quality:</w:t>
      </w:r>
      <w:r w:rsidRPr="009945B8">
        <w:rPr>
          <w:rFonts w:ascii="Proxima Nova" w:eastAsia="Proxima Nova" w:hAnsi="Proxima Nova" w:cs="Proxima Nova"/>
          <w:lang w:val="en-US"/>
        </w:rPr>
        <w:t xml:space="preserve"> Data must be </w:t>
      </w:r>
      <w:r w:rsidRPr="009945B8">
        <w:rPr>
          <w:rFonts w:ascii="Proxima Nova" w:eastAsia="Proxima Nova" w:hAnsi="Proxima Nova" w:cs="Proxima Nova"/>
          <w:b/>
          <w:lang w:val="en-US"/>
        </w:rPr>
        <w:t>accurate, complete, consistent, current, defined, granular, precise, relevant, and timely</w:t>
      </w:r>
      <w:r w:rsidRPr="009945B8">
        <w:rPr>
          <w:rFonts w:ascii="Proxima Nova" w:eastAsia="Proxima Nova" w:hAnsi="Proxima Nova" w:cs="Proxima Nova"/>
          <w:lang w:val="en-US"/>
        </w:rPr>
        <w:t>. Efforts will prioritize data quality across all systems and processes.</w:t>
      </w:r>
    </w:p>
    <w:p w14:paraId="46DE1BF5" w14:textId="77777777" w:rsidR="005353AC" w:rsidRPr="009945B8" w:rsidRDefault="00940224">
      <w:pPr>
        <w:numPr>
          <w:ilvl w:val="0"/>
          <w:numId w:val="8"/>
        </w:numPr>
      </w:pPr>
      <w:r w:rsidRPr="009945B8">
        <w:rPr>
          <w:rFonts w:ascii="Proxima Nova" w:eastAsia="Proxima Nova" w:hAnsi="Proxima Nova" w:cs="Proxima Nova"/>
          <w:b/>
          <w:lang w:val="en-US"/>
        </w:rPr>
        <w:t>Data Literacy:</w:t>
      </w:r>
      <w:r w:rsidRPr="009945B8">
        <w:rPr>
          <w:rFonts w:ascii="Proxima Nova" w:eastAsia="Proxima Nova" w:hAnsi="Proxima Nova" w:cs="Proxima Nova"/>
          <w:lang w:val="en-US"/>
        </w:rPr>
        <w:t xml:space="preserve"> The organization is committed to increasing the understanding of data management principles, adherence to standards, policies, and procedures, and the ability to interpret and utilize data effectively across all staff.</w:t>
      </w:r>
    </w:p>
    <w:p w14:paraId="46DE1BF6" w14:textId="77777777" w:rsidR="005353AC" w:rsidRPr="009945B8" w:rsidRDefault="00940224">
      <w:pPr>
        <w:numPr>
          <w:ilvl w:val="0"/>
          <w:numId w:val="8"/>
        </w:numPr>
      </w:pPr>
      <w:r w:rsidRPr="009945B8">
        <w:rPr>
          <w:rFonts w:ascii="Proxima Nova" w:eastAsia="Proxima Nova" w:hAnsi="Proxima Nova" w:cs="Proxima Nova"/>
          <w:b/>
          <w:lang w:val="en-US"/>
        </w:rPr>
        <w:t>Appropriate Data Access:</w:t>
      </w:r>
      <w:r w:rsidRPr="009945B8">
        <w:rPr>
          <w:rFonts w:ascii="Proxima Nova" w:eastAsia="Proxima Nova" w:hAnsi="Proxima Nova" w:cs="Proxima Nova"/>
          <w:lang w:val="en-US"/>
        </w:rPr>
        <w:t xml:space="preserve"> Data will be made available to authorized users when needed, ensuring its value is maximized through appropriate and efficient access.</w:t>
      </w:r>
    </w:p>
    <w:p w14:paraId="46DE1BF7" w14:textId="77777777" w:rsidR="005353AC" w:rsidRPr="009945B8" w:rsidRDefault="00940224">
      <w:pPr>
        <w:numPr>
          <w:ilvl w:val="0"/>
          <w:numId w:val="8"/>
        </w:numPr>
      </w:pPr>
      <w:r w:rsidRPr="009945B8">
        <w:rPr>
          <w:rFonts w:ascii="Proxima Nova" w:eastAsia="Proxima Nova" w:hAnsi="Proxima Nova" w:cs="Proxima Nova"/>
          <w:b/>
        </w:rPr>
        <w:t>Collaboration and Communication:</w:t>
      </w:r>
      <w:r w:rsidRPr="009945B8">
        <w:rPr>
          <w:rFonts w:ascii="Proxima Nova" w:eastAsia="Proxima Nova" w:hAnsi="Proxima Nova" w:cs="Proxima Nova"/>
        </w:rPr>
        <w:t xml:space="preserve"> Data-related decisions and protocols will be thoroughly communicated throughout the organization, fostering a shared understanding and collaborative approach to data management.</w:t>
      </w:r>
    </w:p>
    <w:p w14:paraId="46DE1BF8" w14:textId="77777777" w:rsidR="005353AC" w:rsidRPr="009945B8" w:rsidRDefault="00940224">
      <w:pPr>
        <w:numPr>
          <w:ilvl w:val="0"/>
          <w:numId w:val="8"/>
        </w:numPr>
        <w:spacing w:after="240"/>
      </w:pPr>
      <w:r w:rsidRPr="009945B8">
        <w:rPr>
          <w:rFonts w:ascii="Proxima Nova" w:eastAsia="Proxima Nova" w:hAnsi="Proxima Nova" w:cs="Proxima Nova"/>
          <w:b/>
        </w:rPr>
        <w:t>Continuous Improvement:</w:t>
      </w:r>
      <w:r w:rsidRPr="009945B8">
        <w:rPr>
          <w:rFonts w:ascii="Proxima Nova" w:eastAsia="Proxima Nova" w:hAnsi="Proxima Nova" w:cs="Proxima Nova"/>
        </w:rPr>
        <w:t xml:space="preserve"> Data governance is an iterative process, with ongoing review, adaptation, and improvement in response to organizational needs, technological advancements, and new regulations.</w:t>
      </w:r>
    </w:p>
    <w:p w14:paraId="46DE1BF9" w14:textId="77777777" w:rsidR="005353AC" w:rsidRPr="009945B8" w:rsidRDefault="00940224">
      <w:pPr>
        <w:pStyle w:val="Heading3"/>
        <w:keepNext w:val="0"/>
        <w:keepLines w:val="0"/>
      </w:pPr>
      <w:bookmarkStart w:id="3" w:name="_Toc213146345"/>
      <w:r w:rsidRPr="009945B8">
        <w:t>II. Data Governance Structure and Roles</w:t>
      </w:r>
      <w:bookmarkEnd w:id="3"/>
    </w:p>
    <w:p w14:paraId="46DE1BFA" w14:textId="485CB518" w:rsidR="005353AC" w:rsidRDefault="00940224">
      <w:pPr>
        <w:spacing w:before="240" w:after="240"/>
        <w:rPr>
          <w:rFonts w:ascii="Proxima Nova" w:eastAsia="Proxima Nova" w:hAnsi="Proxima Nova" w:cs="Proxima Nova"/>
          <w:lang w:val="en-US"/>
        </w:rPr>
      </w:pPr>
      <w:r w:rsidRPr="3810E69A">
        <w:rPr>
          <w:rFonts w:ascii="Proxima Nova" w:eastAsia="Proxima Nova" w:hAnsi="Proxima Nova" w:cs="Proxima Nova"/>
          <w:lang w:val="en-US"/>
        </w:rPr>
        <w:t>The health center will establish a formal data governance structure with clearly defined roles and responsibilities. Note that these roles are not necessarily new FTE, but rather a formaliz</w:t>
      </w:r>
      <w:r w:rsidR="00EE03CA" w:rsidRPr="3810E69A">
        <w:rPr>
          <w:rFonts w:ascii="Proxima Nova" w:eastAsia="Proxima Nova" w:hAnsi="Proxima Nova" w:cs="Proxima Nova"/>
          <w:lang w:val="en-US"/>
        </w:rPr>
        <w:t>ation</w:t>
      </w:r>
      <w:r w:rsidRPr="3810E69A">
        <w:rPr>
          <w:rFonts w:ascii="Proxima Nova" w:eastAsia="Proxima Nova" w:hAnsi="Proxima Nova" w:cs="Proxima Nova"/>
          <w:lang w:val="en-US"/>
        </w:rPr>
        <w:t xml:space="preserve"> of specific responsibilities.</w:t>
      </w:r>
    </w:p>
    <w:p w14:paraId="04FE0CBC" w14:textId="77777777" w:rsidR="00AE7550" w:rsidRPr="00AE7550" w:rsidRDefault="00AE7550" w:rsidP="00AE7550">
      <w:pPr>
        <w:rPr>
          <w:rFonts w:ascii="Proxima Nova" w:eastAsia="Proxima Nova" w:hAnsi="Proxima Nova" w:cs="Proxima Nova"/>
          <w:lang w:val="en-US"/>
        </w:rPr>
      </w:pPr>
    </w:p>
    <w:p w14:paraId="7B1A2DF3" w14:textId="77777777" w:rsidR="00AE7550" w:rsidRPr="00AE7550" w:rsidRDefault="00AE7550" w:rsidP="00AE7550">
      <w:pPr>
        <w:rPr>
          <w:rFonts w:ascii="Proxima Nova" w:eastAsia="Proxima Nova" w:hAnsi="Proxima Nova" w:cs="Proxima Nova"/>
          <w:lang w:val="en-US"/>
        </w:rPr>
      </w:pPr>
    </w:p>
    <w:p w14:paraId="5CE056AC" w14:textId="77777777" w:rsidR="00AE7550" w:rsidRPr="00AE7550" w:rsidRDefault="00AE7550" w:rsidP="00AE7550">
      <w:pPr>
        <w:rPr>
          <w:rFonts w:ascii="Proxima Nova" w:eastAsia="Proxima Nova" w:hAnsi="Proxima Nova" w:cs="Proxima Nova"/>
          <w:lang w:val="en-US"/>
        </w:rPr>
      </w:pPr>
    </w:p>
    <w:p w14:paraId="6AE477EA" w14:textId="77777777" w:rsidR="00AE7550" w:rsidRPr="00AE7550" w:rsidRDefault="00AE7550" w:rsidP="00AE7550">
      <w:pPr>
        <w:rPr>
          <w:rFonts w:ascii="Proxima Nova" w:eastAsia="Proxima Nova" w:hAnsi="Proxima Nova" w:cs="Proxima Nova"/>
          <w:lang w:val="en-US"/>
        </w:rPr>
      </w:pPr>
    </w:p>
    <w:p w14:paraId="7F02F428" w14:textId="77777777" w:rsidR="00AE7550" w:rsidRPr="00AE7550" w:rsidRDefault="00AE7550" w:rsidP="00AE7550">
      <w:pPr>
        <w:rPr>
          <w:rFonts w:ascii="Proxima Nova" w:eastAsia="Proxima Nova" w:hAnsi="Proxima Nova" w:cs="Proxima Nova"/>
          <w:lang w:val="en-US"/>
        </w:rPr>
      </w:pPr>
    </w:p>
    <w:p w14:paraId="382FE17D" w14:textId="77777777" w:rsidR="00AE7550" w:rsidRPr="00AE7550" w:rsidRDefault="00AE7550" w:rsidP="00AE7550">
      <w:pPr>
        <w:rPr>
          <w:rFonts w:ascii="Proxima Nova" w:eastAsia="Proxima Nova" w:hAnsi="Proxima Nova" w:cs="Proxima Nova"/>
          <w:lang w:val="en-US"/>
        </w:rPr>
      </w:pPr>
    </w:p>
    <w:p w14:paraId="78CFF089" w14:textId="77777777" w:rsidR="00AE7550" w:rsidRPr="00AE7550" w:rsidRDefault="00AE7550" w:rsidP="00AE7550">
      <w:pPr>
        <w:rPr>
          <w:rFonts w:ascii="Proxima Nova" w:eastAsia="Proxima Nova" w:hAnsi="Proxima Nova" w:cs="Proxima Nova"/>
          <w:lang w:val="en-US"/>
        </w:rPr>
      </w:pPr>
    </w:p>
    <w:p w14:paraId="5D7F186A" w14:textId="77777777" w:rsidR="00AE7550" w:rsidRDefault="00AE7550" w:rsidP="00AE7550">
      <w:pPr>
        <w:rPr>
          <w:rFonts w:ascii="Proxima Nova" w:eastAsia="Proxima Nova" w:hAnsi="Proxima Nova" w:cs="Proxima Nova"/>
          <w:lang w:val="en-US"/>
        </w:rPr>
      </w:pPr>
    </w:p>
    <w:p w14:paraId="61B740AE" w14:textId="4E392D33" w:rsidR="00AE7550" w:rsidRPr="00AE7550" w:rsidRDefault="00AE7550" w:rsidP="00AE7550">
      <w:pPr>
        <w:tabs>
          <w:tab w:val="left" w:pos="1485"/>
        </w:tabs>
        <w:rPr>
          <w:rFonts w:ascii="Proxima Nova" w:eastAsia="Proxima Nova" w:hAnsi="Proxima Nova" w:cs="Proxima Nova"/>
          <w:lang w:val="en-US"/>
        </w:rPr>
      </w:pPr>
      <w:r>
        <w:rPr>
          <w:rFonts w:ascii="Proxima Nova" w:eastAsia="Proxima Nova" w:hAnsi="Proxima Nova" w:cs="Proxima Nova"/>
          <w:lang w:val="en-US"/>
        </w:rPr>
        <w:tab/>
      </w:r>
    </w:p>
    <w:p w14:paraId="46DE1BFB" w14:textId="53D69D25" w:rsidR="005353AC" w:rsidRPr="009945B8" w:rsidRDefault="00940224">
      <w:pPr>
        <w:numPr>
          <w:ilvl w:val="0"/>
          <w:numId w:val="4"/>
        </w:numPr>
        <w:spacing w:before="240"/>
      </w:pPr>
      <w:r w:rsidRPr="3810E69A">
        <w:rPr>
          <w:rFonts w:ascii="Proxima Nova" w:eastAsia="Proxima Nova" w:hAnsi="Proxima Nova" w:cs="Proxima Nova"/>
          <w:b/>
          <w:bCs/>
        </w:rPr>
        <w:lastRenderedPageBreak/>
        <w:t>Data Governance Committee (DGC):</w:t>
      </w:r>
      <w:r w:rsidRPr="009945B8">
        <w:rPr>
          <w:rFonts w:ascii="Proxima Nova" w:eastAsia="Proxima Nova" w:hAnsi="Proxima Nova" w:cs="Proxima Nova"/>
        </w:rPr>
        <w:t xml:space="preserve"> A multidisciplinary group appointed by executive leadership (e.g., CEO, CIO, CMO) that oversees the organization's information and data management goals, standards, practices, and processes.</w:t>
      </w:r>
      <w:r w:rsidRPr="009945B8">
        <w:rPr>
          <w:noProof/>
        </w:rPr>
        <w:drawing>
          <wp:anchor distT="114300" distB="114300" distL="114300" distR="114300" simplePos="0" relativeHeight="251658240" behindDoc="0" locked="0" layoutInCell="1" hidden="0" allowOverlap="1" wp14:anchorId="46DE1C92" wp14:editId="60622484">
            <wp:simplePos x="0" y="0"/>
            <wp:positionH relativeFrom="column">
              <wp:posOffset>3481388</wp:posOffset>
            </wp:positionH>
            <wp:positionV relativeFrom="paragraph">
              <wp:posOffset>114300</wp:posOffset>
            </wp:positionV>
            <wp:extent cx="2567612" cy="2597583"/>
            <wp:effectExtent l="0" t="0" r="4445" b="0"/>
            <wp:wrapSquare wrapText="bothSides"/>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567612" cy="2597583"/>
                    </a:xfrm>
                    <a:prstGeom prst="rect">
                      <a:avLst/>
                    </a:prstGeom>
                    <a:ln/>
                  </pic:spPr>
                </pic:pic>
              </a:graphicData>
            </a:graphic>
          </wp:anchor>
        </w:drawing>
      </w:r>
    </w:p>
    <w:p w14:paraId="46DE1BFC" w14:textId="77777777" w:rsidR="005353AC" w:rsidRPr="009945B8" w:rsidRDefault="00940224">
      <w:pPr>
        <w:numPr>
          <w:ilvl w:val="1"/>
          <w:numId w:val="4"/>
        </w:numPr>
      </w:pPr>
      <w:r w:rsidRPr="009945B8">
        <w:rPr>
          <w:rFonts w:ascii="Proxima Nova" w:eastAsia="Proxima Nova" w:hAnsi="Proxima Nova" w:cs="Proxima Nova"/>
          <w:b/>
        </w:rPr>
        <w:t>Responsibilities:</w:t>
      </w:r>
      <w:r w:rsidRPr="009945B8">
        <w:rPr>
          <w:rFonts w:ascii="Proxima Nova" w:eastAsia="Proxima Nova" w:hAnsi="Proxima Nova" w:cs="Proxima Nova"/>
        </w:rPr>
        <w:t xml:space="preserve"> Setting the vision and direction, championing strategic alignment, overseeing policy and process decisions (e.g., data classification approaches, information usage, data stewardship, change management, retention), and promoting a data-driven culture.</w:t>
      </w:r>
    </w:p>
    <w:p w14:paraId="46DE1BFD" w14:textId="71C93B30" w:rsidR="005353AC" w:rsidRPr="009945B8" w:rsidRDefault="00940224" w:rsidP="448447D5">
      <w:pPr>
        <w:numPr>
          <w:ilvl w:val="2"/>
          <w:numId w:val="4"/>
        </w:numPr>
        <w:rPr>
          <w:rFonts w:ascii="Proxima Nova" w:eastAsia="Proxima Nova" w:hAnsi="Proxima Nova" w:cs="Proxima Nova"/>
          <w:lang w:val="en-US"/>
        </w:rPr>
      </w:pPr>
      <w:r w:rsidRPr="448447D5">
        <w:rPr>
          <w:rFonts w:ascii="Proxima Nova" w:eastAsia="Proxima Nova" w:hAnsi="Proxima Nova" w:cs="Proxima Nova"/>
          <w:color w:val="000000" w:themeColor="text1"/>
          <w:lang w:val="en-US"/>
        </w:rPr>
        <w:t xml:space="preserve">As the Data Governance Committee begins its work, it will </w:t>
      </w:r>
      <w:r w:rsidRPr="448447D5">
        <w:rPr>
          <w:rFonts w:ascii="Proxima Nova" w:eastAsia="Proxima Nova" w:hAnsi="Proxima Nova" w:cs="Proxima Nova"/>
          <w:lang w:val="en-US"/>
        </w:rPr>
        <w:t xml:space="preserve">complete </w:t>
      </w:r>
      <w:r w:rsidRPr="448447D5">
        <w:rPr>
          <w:rFonts w:ascii="Proxima Nova" w:eastAsia="Proxima Nova" w:hAnsi="Proxima Nova" w:cs="Proxima Nova"/>
          <w:color w:val="000000" w:themeColor="text1"/>
          <w:lang w:val="en-US"/>
        </w:rPr>
        <w:t xml:space="preserve">the </w:t>
      </w:r>
      <w:hyperlink w:anchor="_6snfhiprca7n">
        <w:r w:rsidR="005353AC" w:rsidRPr="448447D5">
          <w:rPr>
            <w:rFonts w:ascii="Proxima Nova" w:eastAsia="Proxima Nova" w:hAnsi="Proxima Nova" w:cs="Proxima Nova"/>
            <w:color w:val="1155CC"/>
            <w:u w:val="single"/>
            <w:lang w:val="en-US"/>
          </w:rPr>
          <w:t>Data Governance Charter</w:t>
        </w:r>
      </w:hyperlink>
      <w:r w:rsidR="00545797" w:rsidRPr="448447D5">
        <w:rPr>
          <w:lang w:val="en-US"/>
        </w:rPr>
        <w:t xml:space="preserve"> </w:t>
      </w:r>
      <w:r w:rsidR="00545797" w:rsidRPr="448447D5">
        <w:rPr>
          <w:rFonts w:ascii="Proxima Nova" w:eastAsia="Proxima Nova" w:hAnsi="Proxima Nova" w:cs="Proxima Nova"/>
          <w:lang w:val="en-US"/>
        </w:rPr>
        <w:t>(Appendix 1)</w:t>
      </w:r>
      <w:r w:rsidRPr="448447D5">
        <w:rPr>
          <w:rFonts w:ascii="Proxima Nova" w:eastAsia="Proxima Nova" w:hAnsi="Proxima Nova" w:cs="Proxima Nova"/>
          <w:lang w:val="en-US"/>
        </w:rPr>
        <w:t>.</w:t>
      </w:r>
    </w:p>
    <w:p w14:paraId="46DE1BFE" w14:textId="77777777" w:rsidR="005353AC" w:rsidRPr="009945B8" w:rsidRDefault="00940224">
      <w:pPr>
        <w:numPr>
          <w:ilvl w:val="1"/>
          <w:numId w:val="4"/>
        </w:numPr>
      </w:pPr>
      <w:r w:rsidRPr="009945B8">
        <w:rPr>
          <w:rFonts w:ascii="Proxima Nova" w:eastAsia="Proxima Nova" w:hAnsi="Proxima Nova" w:cs="Proxima Nova"/>
          <w:b/>
          <w:lang w:val="en-US"/>
        </w:rPr>
        <w:t>Membership:</w:t>
      </w:r>
      <w:r w:rsidRPr="009945B8">
        <w:rPr>
          <w:rFonts w:ascii="Proxima Nova" w:eastAsia="Proxima Nova" w:hAnsi="Proxima Nova" w:cs="Proxima Nova"/>
          <w:lang w:val="en-US"/>
        </w:rPr>
        <w:t xml:space="preserve"> Includes representatives from administrative, clinical, operations, finance, IT, Quality Improvement (QI), and other departments/ functions who are regularly using data or making data-driven decisions.</w:t>
      </w:r>
    </w:p>
    <w:p w14:paraId="46DE1BFF" w14:textId="77777777" w:rsidR="005353AC" w:rsidRPr="009945B8" w:rsidRDefault="00940224">
      <w:pPr>
        <w:numPr>
          <w:ilvl w:val="0"/>
          <w:numId w:val="4"/>
        </w:numPr>
      </w:pPr>
      <w:r w:rsidRPr="009945B8">
        <w:rPr>
          <w:rFonts w:ascii="Proxima Nova" w:eastAsia="Proxima Nova" w:hAnsi="Proxima Nova" w:cs="Proxima Nova"/>
          <w:b/>
          <w:lang w:val="en-US"/>
        </w:rPr>
        <w:t>Chief Data Officer (CDO) / Executive Sponsor:</w:t>
      </w:r>
      <w:r w:rsidRPr="009945B8">
        <w:rPr>
          <w:rFonts w:ascii="Proxima Nova" w:eastAsia="Proxima Nova" w:hAnsi="Proxima Nova" w:cs="Proxima Nova"/>
          <w:lang w:val="en-US"/>
        </w:rPr>
        <w:t xml:space="preserve"> Provides vision and strategy for all data management activities, leads global data management, governance, and quality, and establishes data policies and standards.</w:t>
      </w:r>
    </w:p>
    <w:p w14:paraId="46DE1C00" w14:textId="77777777" w:rsidR="005353AC" w:rsidRPr="009945B8" w:rsidRDefault="00940224">
      <w:pPr>
        <w:numPr>
          <w:ilvl w:val="0"/>
          <w:numId w:val="4"/>
        </w:numPr>
      </w:pPr>
      <w:r w:rsidRPr="009945B8">
        <w:rPr>
          <w:rFonts w:ascii="Proxima Nova" w:eastAsia="Proxima Nova" w:hAnsi="Proxima Nova" w:cs="Proxima Nova"/>
          <w:b/>
        </w:rPr>
        <w:t>Data Trustees (Data Owners):</w:t>
      </w:r>
      <w:r w:rsidRPr="009945B8">
        <w:rPr>
          <w:rFonts w:ascii="Proxima Nova" w:eastAsia="Proxima Nova" w:hAnsi="Proxima Nova" w:cs="Proxima Nova"/>
        </w:rPr>
        <w:t xml:space="preserve"> Senior leaders with deep knowledge and authority of a data domain, accountable for how data is defined and used from a business perspective. They approve business terms and definitions and ensure data accuracy across the organization.</w:t>
      </w:r>
    </w:p>
    <w:p w14:paraId="46DE1C01" w14:textId="6B9C147D" w:rsidR="005353AC" w:rsidRPr="009945B8" w:rsidRDefault="00940224">
      <w:pPr>
        <w:numPr>
          <w:ilvl w:val="0"/>
          <w:numId w:val="4"/>
        </w:numPr>
        <w:rPr>
          <w:rFonts w:ascii="Proxima Nova" w:eastAsia="Proxima Nova" w:hAnsi="Proxima Nova" w:cs="Proxima Nova"/>
          <w:lang w:val="en-US"/>
        </w:rPr>
      </w:pPr>
      <w:r w:rsidRPr="3810E69A">
        <w:rPr>
          <w:rFonts w:ascii="Proxima Nova" w:eastAsia="Proxima Nova" w:hAnsi="Proxima Nova" w:cs="Proxima Nova"/>
          <w:b/>
          <w:bCs/>
          <w:lang w:val="en-US"/>
        </w:rPr>
        <w:t xml:space="preserve">Data Stewards: Depending on the size of the organization and variability of sites/ roles, one or both of the </w:t>
      </w:r>
      <w:r w:rsidR="6CF46F6F" w:rsidRPr="3810E69A">
        <w:rPr>
          <w:rFonts w:ascii="Proxima Nova" w:eastAsia="Proxima Nova" w:hAnsi="Proxima Nova" w:cs="Proxima Nova"/>
          <w:b/>
          <w:bCs/>
          <w:lang w:val="en-US"/>
        </w:rPr>
        <w:t>roles below</w:t>
      </w:r>
      <w:r w:rsidRPr="3810E69A">
        <w:rPr>
          <w:rFonts w:ascii="Proxima Nova" w:eastAsia="Proxima Nova" w:hAnsi="Proxima Nova" w:cs="Proxima Nova"/>
          <w:b/>
          <w:bCs/>
          <w:lang w:val="en-US"/>
        </w:rPr>
        <w:t xml:space="preserve"> will be needed. </w:t>
      </w:r>
    </w:p>
    <w:p w14:paraId="46DE1C02" w14:textId="77777777" w:rsidR="005353AC" w:rsidRPr="009945B8" w:rsidRDefault="00940224">
      <w:pPr>
        <w:numPr>
          <w:ilvl w:val="1"/>
          <w:numId w:val="4"/>
        </w:numPr>
      </w:pPr>
      <w:r w:rsidRPr="009945B8">
        <w:rPr>
          <w:rFonts w:ascii="Proxima Nova" w:eastAsia="Proxima Nova" w:hAnsi="Proxima Nova" w:cs="Proxima Nova"/>
          <w:b/>
        </w:rPr>
        <w:t>Lead Data Stewards:</w:t>
      </w:r>
      <w:r w:rsidRPr="009945B8">
        <w:rPr>
          <w:rFonts w:ascii="Proxima Nova" w:eastAsia="Proxima Nova" w:hAnsi="Proxima Nova" w:cs="Proxima Nova"/>
        </w:rPr>
        <w:t xml:space="preserve"> Individuals with deep knowledge of how data is used within specific data domains. They lead and coordinate efforts for associated Data Stewards, ensure policy and standards are followed (with a focus on data quality), and escalate issues for resolution.</w:t>
      </w:r>
    </w:p>
    <w:p w14:paraId="46DE1C03" w14:textId="77777777" w:rsidR="005353AC" w:rsidRPr="009945B8" w:rsidRDefault="00940224">
      <w:pPr>
        <w:numPr>
          <w:ilvl w:val="1"/>
          <w:numId w:val="4"/>
        </w:numPr>
      </w:pPr>
      <w:r w:rsidRPr="009945B8">
        <w:rPr>
          <w:rFonts w:ascii="Proxima Nova" w:eastAsia="Proxima Nova" w:hAnsi="Proxima Nova" w:cs="Proxima Nova"/>
          <w:b/>
          <w:lang w:val="en-US"/>
        </w:rPr>
        <w:t>Data Stewards:</w:t>
      </w:r>
      <w:r w:rsidRPr="009945B8">
        <w:rPr>
          <w:rFonts w:ascii="Proxima Nova" w:eastAsia="Proxima Nova" w:hAnsi="Proxima Nova" w:cs="Proxima Nova"/>
          <w:lang w:val="en-US"/>
        </w:rPr>
        <w:t xml:space="preserve"> Have overall accountability for data and reporting by managing data assets, data lineage, and data access. They define business terms and definitions, approve data values, monitor data quality, and work collaboratively with business owners for accurate, timely, and complete documentation and data collection. They also promote data literacy within their area.</w:t>
      </w:r>
    </w:p>
    <w:p w14:paraId="46DE1C04" w14:textId="77777777" w:rsidR="005353AC" w:rsidRPr="009945B8" w:rsidRDefault="00940224">
      <w:pPr>
        <w:numPr>
          <w:ilvl w:val="0"/>
          <w:numId w:val="4"/>
        </w:numPr>
        <w:spacing w:after="240"/>
      </w:pPr>
      <w:r w:rsidRPr="009945B8">
        <w:rPr>
          <w:rFonts w:ascii="Proxima Nova" w:eastAsia="Proxima Nova" w:hAnsi="Proxima Nova" w:cs="Proxima Nova"/>
          <w:b/>
          <w:lang w:val="en-US"/>
        </w:rPr>
        <w:lastRenderedPageBreak/>
        <w:t>Data Analysts / Data Services:</w:t>
      </w:r>
      <w:r w:rsidRPr="009945B8">
        <w:rPr>
          <w:rFonts w:ascii="Proxima Nova" w:eastAsia="Proxima Nova" w:hAnsi="Proxima Nova" w:cs="Proxima Nova"/>
          <w:lang w:val="en-US"/>
        </w:rPr>
        <w:t xml:space="preserve"> Conduct analyses, identify patterns, and support the DGC and data stewards in building data literacy, ensuring data quality, and increasing data utilization. They manage the creation and lifecycle management of analytic data assets.</w:t>
      </w:r>
    </w:p>
    <w:p w14:paraId="46DE1C05" w14:textId="77777777" w:rsidR="005353AC" w:rsidRPr="009945B8" w:rsidRDefault="00940224">
      <w:pPr>
        <w:pStyle w:val="Heading3"/>
        <w:keepNext w:val="0"/>
        <w:keepLines w:val="0"/>
      </w:pPr>
      <w:bookmarkStart w:id="4" w:name="_Toc213146346"/>
      <w:r w:rsidRPr="009945B8">
        <w:t>III. Core Policy Areas</w:t>
      </w:r>
      <w:bookmarkEnd w:id="4"/>
    </w:p>
    <w:p w14:paraId="46DE1C06" w14:textId="77777777" w:rsidR="005353AC" w:rsidRPr="009945B8" w:rsidRDefault="00940224">
      <w:pPr>
        <w:spacing w:before="240" w:after="240"/>
        <w:rPr>
          <w:rFonts w:ascii="Proxima Nova" w:eastAsia="Proxima Nova" w:hAnsi="Proxima Nova" w:cs="Proxima Nova"/>
        </w:rPr>
      </w:pPr>
      <w:r w:rsidRPr="009945B8">
        <w:rPr>
          <w:rFonts w:ascii="Proxima Nova" w:eastAsia="Proxima Nova" w:hAnsi="Proxima Nova" w:cs="Proxima Nova"/>
        </w:rPr>
        <w:t>This policy covers the following essential data governance areas:</w:t>
      </w:r>
    </w:p>
    <w:p w14:paraId="46DE1C07" w14:textId="77777777" w:rsidR="005353AC" w:rsidRPr="009945B8" w:rsidRDefault="00940224">
      <w:pPr>
        <w:pStyle w:val="Heading4"/>
        <w:keepNext w:val="0"/>
        <w:keepLines w:val="0"/>
        <w:rPr>
          <w:rFonts w:ascii="Proxima Nova" w:eastAsia="Proxima Nova" w:hAnsi="Proxima Nova" w:cs="Proxima Nova"/>
        </w:rPr>
      </w:pPr>
      <w:bookmarkStart w:id="5" w:name="_Toc213146347"/>
      <w:r w:rsidRPr="009945B8">
        <w:rPr>
          <w:rFonts w:ascii="Proxima Nova" w:eastAsia="Proxima Nova" w:hAnsi="Proxima Nova" w:cs="Proxima Nova"/>
        </w:rPr>
        <w:t>A. Data Quality Policy</w:t>
      </w:r>
      <w:bookmarkEnd w:id="5"/>
    </w:p>
    <w:p w14:paraId="46DE1C08" w14:textId="77777777" w:rsidR="005353AC" w:rsidRPr="009945B8" w:rsidRDefault="00940224">
      <w:pPr>
        <w:numPr>
          <w:ilvl w:val="0"/>
          <w:numId w:val="5"/>
        </w:numPr>
        <w:spacing w:before="240"/>
      </w:pPr>
      <w:r w:rsidRPr="009945B8">
        <w:rPr>
          <w:rFonts w:ascii="Proxima Nova" w:eastAsia="Proxima Nova" w:hAnsi="Proxima Nova" w:cs="Proxima Nova"/>
          <w:b/>
          <w:lang w:val="en-US"/>
        </w:rPr>
        <w:t>Purpose:</w:t>
      </w:r>
      <w:r w:rsidRPr="009945B8">
        <w:rPr>
          <w:rFonts w:ascii="Proxima Nova" w:eastAsia="Proxima Nova" w:hAnsi="Proxima Nova" w:cs="Proxima Nova"/>
          <w:lang w:val="en-US"/>
        </w:rPr>
        <w:t xml:space="preserve"> To ensure that organizational data used for decision-making, reporting, and patient care is reliable, accurate, and complete.</w:t>
      </w:r>
    </w:p>
    <w:p w14:paraId="46DE1C09" w14:textId="77777777" w:rsidR="005353AC" w:rsidRPr="009945B8" w:rsidRDefault="00940224">
      <w:pPr>
        <w:numPr>
          <w:ilvl w:val="0"/>
          <w:numId w:val="5"/>
        </w:numPr>
        <w:rPr>
          <w:rFonts w:ascii="Proxima Nova" w:eastAsia="Proxima Nova" w:hAnsi="Proxima Nova" w:cs="Proxima Nova"/>
        </w:rPr>
      </w:pPr>
      <w:r w:rsidRPr="009945B8">
        <w:rPr>
          <w:rFonts w:ascii="Proxima Nova" w:eastAsia="Proxima Nova" w:hAnsi="Proxima Nova" w:cs="Proxima Nova"/>
          <w:b/>
        </w:rPr>
        <w:t>Statements:</w:t>
      </w:r>
    </w:p>
    <w:p w14:paraId="46DE1C0A" w14:textId="77777777" w:rsidR="005353AC" w:rsidRPr="009945B8" w:rsidRDefault="00940224">
      <w:pPr>
        <w:numPr>
          <w:ilvl w:val="1"/>
          <w:numId w:val="5"/>
        </w:numPr>
      </w:pPr>
      <w:r w:rsidRPr="009945B8">
        <w:rPr>
          <w:rFonts w:ascii="Proxima Nova" w:eastAsia="Proxima Nova" w:hAnsi="Proxima Nova" w:cs="Proxima Nova"/>
          <w:b/>
          <w:lang w:val="en-US"/>
        </w:rPr>
        <w:t>Consistent Definitions:</w:t>
      </w:r>
      <w:r w:rsidRPr="009945B8">
        <w:rPr>
          <w:rFonts w:ascii="Proxima Nova" w:eastAsia="Proxima Nova" w:hAnsi="Proxima Nova" w:cs="Proxima Nova"/>
          <w:lang w:val="en-US"/>
        </w:rPr>
        <w:t xml:space="preserve"> All data elements will have clear, standardized definitions and attributes, documented in a </w:t>
      </w:r>
      <w:r w:rsidRPr="009945B8">
        <w:rPr>
          <w:rFonts w:ascii="Proxima Nova" w:eastAsia="Proxima Nova" w:hAnsi="Proxima Nova" w:cs="Proxima Nova"/>
          <w:b/>
          <w:lang w:val="en-US"/>
        </w:rPr>
        <w:t>Data Dictionary or Data Inventory</w:t>
      </w:r>
      <w:r w:rsidRPr="009945B8">
        <w:rPr>
          <w:rFonts w:ascii="Proxima Nova" w:eastAsia="Proxima Nova" w:hAnsi="Proxima Nova" w:cs="Proxima Nova"/>
          <w:lang w:val="en-US"/>
        </w:rPr>
        <w:t>. This documentation will serve many purposes including as a reference for decision making and measurement, so priority should be given to those most timely for those purposes.</w:t>
      </w:r>
    </w:p>
    <w:p w14:paraId="46DE1C0B" w14:textId="77777777" w:rsidR="005353AC" w:rsidRPr="009945B8" w:rsidRDefault="00940224">
      <w:pPr>
        <w:numPr>
          <w:ilvl w:val="2"/>
          <w:numId w:val="5"/>
        </w:numPr>
        <w:rPr>
          <w:rFonts w:ascii="Proxima Nova" w:eastAsia="Proxima Nova" w:hAnsi="Proxima Nova" w:cs="Proxima Nova"/>
        </w:rPr>
      </w:pPr>
      <w:r w:rsidRPr="009945B8">
        <w:rPr>
          <w:rFonts w:ascii="Proxima Nova" w:eastAsia="Proxima Nova" w:hAnsi="Proxima Nova" w:cs="Proxima Nova"/>
        </w:rPr>
        <w:t>For all data elements/ data assets, the following will be documented:</w:t>
      </w:r>
    </w:p>
    <w:p w14:paraId="46DE1C0C" w14:textId="77777777" w:rsidR="005353AC" w:rsidRPr="009945B8" w:rsidRDefault="00940224">
      <w:pPr>
        <w:numPr>
          <w:ilvl w:val="3"/>
          <w:numId w:val="5"/>
        </w:numPr>
        <w:rPr>
          <w:rFonts w:ascii="Proxima Nova" w:eastAsia="Proxima Nova" w:hAnsi="Proxima Nova" w:cs="Proxima Nova"/>
        </w:rPr>
      </w:pPr>
      <w:r w:rsidRPr="009945B8">
        <w:rPr>
          <w:rFonts w:ascii="Proxima Nova" w:eastAsia="Proxima Nova" w:hAnsi="Proxima Nova" w:cs="Proxima Nova"/>
        </w:rPr>
        <w:t>Data type (i.e., clinical, operational/admin, financial)</w:t>
      </w:r>
    </w:p>
    <w:p w14:paraId="46DE1C0D" w14:textId="77777777" w:rsidR="005353AC" w:rsidRPr="009945B8" w:rsidRDefault="00940224">
      <w:pPr>
        <w:numPr>
          <w:ilvl w:val="3"/>
          <w:numId w:val="5"/>
        </w:numPr>
        <w:rPr>
          <w:rFonts w:ascii="Proxima Nova" w:eastAsia="Proxima Nova" w:hAnsi="Proxima Nova" w:cs="Proxima Nova"/>
        </w:rPr>
      </w:pPr>
      <w:r w:rsidRPr="009945B8">
        <w:rPr>
          <w:rFonts w:ascii="Proxima Nova" w:eastAsia="Proxima Nova" w:hAnsi="Proxima Nova" w:cs="Proxima Nova"/>
        </w:rPr>
        <w:t>Data steward</w:t>
      </w:r>
    </w:p>
    <w:p w14:paraId="46DE1C0E" w14:textId="77777777" w:rsidR="005353AC" w:rsidRPr="009945B8" w:rsidRDefault="00940224">
      <w:pPr>
        <w:numPr>
          <w:ilvl w:val="3"/>
          <w:numId w:val="5"/>
        </w:numPr>
        <w:rPr>
          <w:rFonts w:ascii="Proxima Nova" w:eastAsia="Proxima Nova" w:hAnsi="Proxima Nova" w:cs="Proxima Nova"/>
        </w:rPr>
      </w:pPr>
      <w:r w:rsidRPr="009945B8">
        <w:rPr>
          <w:rFonts w:ascii="Proxima Nova" w:eastAsia="Proxima Nova" w:hAnsi="Proxima Nova" w:cs="Proxima Nova"/>
        </w:rPr>
        <w:t>Source systems</w:t>
      </w:r>
    </w:p>
    <w:p w14:paraId="46DE1C0F" w14:textId="77777777" w:rsidR="005353AC" w:rsidRPr="009945B8" w:rsidRDefault="00940224">
      <w:pPr>
        <w:numPr>
          <w:ilvl w:val="3"/>
          <w:numId w:val="5"/>
        </w:numPr>
        <w:rPr>
          <w:rFonts w:ascii="Proxima Nova" w:eastAsia="Proxima Nova" w:hAnsi="Proxima Nova" w:cs="Proxima Nova"/>
        </w:rPr>
      </w:pPr>
      <w:r w:rsidRPr="009945B8">
        <w:rPr>
          <w:rFonts w:ascii="Proxima Nova" w:eastAsia="Proxima Nova" w:hAnsi="Proxima Nova" w:cs="Proxima Nova"/>
        </w:rPr>
        <w:t>Data format and structure (i.e., what level of detail the data is available, for example, if lab results are stored as simple values or with detailed timestamps and units)</w:t>
      </w:r>
    </w:p>
    <w:p w14:paraId="46DE1C10" w14:textId="77777777" w:rsidR="005353AC" w:rsidRPr="009945B8" w:rsidRDefault="00940224">
      <w:pPr>
        <w:numPr>
          <w:ilvl w:val="3"/>
          <w:numId w:val="5"/>
        </w:numPr>
        <w:rPr>
          <w:rFonts w:ascii="Proxima Nova" w:eastAsia="Proxima Nova" w:hAnsi="Proxima Nova" w:cs="Proxima Nova"/>
        </w:rPr>
      </w:pPr>
      <w:r w:rsidRPr="009945B8">
        <w:rPr>
          <w:rFonts w:ascii="Proxima Nova" w:eastAsia="Proxima Nova" w:hAnsi="Proxima Nova" w:cs="Proxima Nova"/>
        </w:rPr>
        <w:t>Frequency of updates</w:t>
      </w:r>
    </w:p>
    <w:p w14:paraId="46DE1C11" w14:textId="77777777" w:rsidR="005353AC" w:rsidRPr="009945B8" w:rsidRDefault="00940224">
      <w:pPr>
        <w:numPr>
          <w:ilvl w:val="3"/>
          <w:numId w:val="5"/>
        </w:numPr>
        <w:rPr>
          <w:rFonts w:ascii="Proxima Nova" w:eastAsia="Proxima Nova" w:hAnsi="Proxima Nova" w:cs="Proxima Nova"/>
        </w:rPr>
      </w:pPr>
      <w:r w:rsidRPr="009945B8">
        <w:rPr>
          <w:rFonts w:ascii="Proxima Nova" w:eastAsia="Proxima Nova" w:hAnsi="Proxima Nova" w:cs="Proxima Nova"/>
        </w:rPr>
        <w:t>Storage locations</w:t>
      </w:r>
    </w:p>
    <w:p w14:paraId="46DE1C12" w14:textId="77777777" w:rsidR="005353AC" w:rsidRPr="009945B8" w:rsidRDefault="00940224">
      <w:pPr>
        <w:numPr>
          <w:ilvl w:val="3"/>
          <w:numId w:val="5"/>
        </w:numPr>
        <w:rPr>
          <w:rFonts w:ascii="Proxima Nova" w:eastAsia="Proxima Nova" w:hAnsi="Proxima Nova" w:cs="Proxima Nova"/>
        </w:rPr>
      </w:pPr>
      <w:r w:rsidRPr="009945B8">
        <w:rPr>
          <w:rFonts w:ascii="Proxima Nova" w:eastAsia="Proxima Nova" w:hAnsi="Proxima Nova" w:cs="Proxima Nova"/>
        </w:rPr>
        <w:t>Access controls and user roles</w:t>
      </w:r>
    </w:p>
    <w:p w14:paraId="46DE1C13" w14:textId="77777777" w:rsidR="005353AC" w:rsidRPr="009945B8" w:rsidRDefault="00940224">
      <w:pPr>
        <w:numPr>
          <w:ilvl w:val="2"/>
          <w:numId w:val="5"/>
        </w:numPr>
        <w:rPr>
          <w:rFonts w:ascii="Proxima Nova" w:eastAsia="Proxima Nova" w:hAnsi="Proxima Nova" w:cs="Proxima Nova"/>
          <w:b/>
        </w:rPr>
      </w:pPr>
      <w:r w:rsidRPr="009945B8">
        <w:rPr>
          <w:rFonts w:ascii="Proxima Nova" w:eastAsia="Proxima Nova" w:hAnsi="Proxima Nova" w:cs="Proxima Nova"/>
          <w:b/>
        </w:rPr>
        <w:t>Samples and templates:</w:t>
      </w:r>
    </w:p>
    <w:p w14:paraId="46DE1C14" w14:textId="77777777" w:rsidR="005353AC" w:rsidRPr="009945B8" w:rsidRDefault="005353AC">
      <w:pPr>
        <w:numPr>
          <w:ilvl w:val="3"/>
          <w:numId w:val="5"/>
        </w:numPr>
        <w:rPr>
          <w:rFonts w:ascii="Proxima Nova" w:eastAsia="Proxima Nova" w:hAnsi="Proxima Nova" w:cs="Proxima Nova"/>
        </w:rPr>
      </w:pPr>
      <w:hyperlink r:id="rId11">
        <w:r w:rsidRPr="009945B8">
          <w:rPr>
            <w:rFonts w:ascii="Proxima Nova" w:eastAsia="Proxima Nova" w:hAnsi="Proxima Nova" w:cs="Proxima Nova"/>
            <w:color w:val="1155CC"/>
            <w:u w:val="single"/>
          </w:rPr>
          <w:t>Massachusetts Health Data Inventory</w:t>
        </w:r>
      </w:hyperlink>
    </w:p>
    <w:p w14:paraId="46DE1C15" w14:textId="77777777" w:rsidR="005353AC" w:rsidRPr="009945B8" w:rsidRDefault="005353AC">
      <w:pPr>
        <w:numPr>
          <w:ilvl w:val="3"/>
          <w:numId w:val="5"/>
        </w:numPr>
        <w:rPr>
          <w:rFonts w:ascii="Proxima Nova" w:eastAsia="Proxima Nova" w:hAnsi="Proxima Nova" w:cs="Proxima Nova"/>
        </w:rPr>
      </w:pPr>
      <w:hyperlink r:id="rId12">
        <w:r w:rsidRPr="009945B8">
          <w:rPr>
            <w:rFonts w:ascii="Proxima Nova" w:eastAsia="Proxima Nova" w:hAnsi="Proxima Nova" w:cs="Proxima Nova"/>
            <w:color w:val="1155CC"/>
            <w:u w:val="single"/>
          </w:rPr>
          <w:t>Data Dictionary Tool and Template</w:t>
        </w:r>
      </w:hyperlink>
      <w:r w:rsidRPr="009945B8">
        <w:rPr>
          <w:rFonts w:ascii="Proxima Nova" w:eastAsia="Proxima Nova" w:hAnsi="Proxima Nova" w:cs="Proxima Nova"/>
        </w:rPr>
        <w:t xml:space="preserve"> </w:t>
      </w:r>
    </w:p>
    <w:p w14:paraId="46DE1C16" w14:textId="77777777" w:rsidR="005353AC" w:rsidRPr="009945B8" w:rsidRDefault="00940224">
      <w:pPr>
        <w:numPr>
          <w:ilvl w:val="1"/>
          <w:numId w:val="5"/>
        </w:numPr>
      </w:pPr>
      <w:r w:rsidRPr="009945B8">
        <w:rPr>
          <w:rFonts w:ascii="Proxima Nova" w:eastAsia="Proxima Nova" w:hAnsi="Proxima Nova" w:cs="Proxima Nova"/>
          <w:b/>
          <w:lang w:val="en-US"/>
        </w:rPr>
        <w:t>Data Hygiene and Validation:</w:t>
      </w:r>
      <w:r w:rsidRPr="009945B8">
        <w:rPr>
          <w:rFonts w:ascii="Proxima Nova" w:eastAsia="Proxima Nova" w:hAnsi="Proxima Nova" w:cs="Proxima Nova"/>
          <w:lang w:val="en-US"/>
        </w:rPr>
        <w:t xml:space="preserve"> Routine processes will be implemented to identify and correct errors, duplicates, and inconsistencies in data. Automated and manual validation rules will be applied at the point of data entry and during routine audits.</w:t>
      </w:r>
    </w:p>
    <w:p w14:paraId="46DE1C17" w14:textId="77777777" w:rsidR="005353AC" w:rsidRPr="009945B8" w:rsidRDefault="00940224">
      <w:pPr>
        <w:numPr>
          <w:ilvl w:val="1"/>
          <w:numId w:val="5"/>
        </w:numPr>
      </w:pPr>
      <w:r w:rsidRPr="009945B8">
        <w:rPr>
          <w:rFonts w:ascii="Proxima Nova" w:eastAsia="Proxima Nova" w:hAnsi="Proxima Nova" w:cs="Proxima Nova"/>
          <w:b/>
          <w:lang w:val="en-US"/>
        </w:rPr>
        <w:t>Quality Metrics:</w:t>
      </w:r>
      <w:r w:rsidRPr="009945B8">
        <w:rPr>
          <w:rFonts w:ascii="Proxima Nova" w:eastAsia="Proxima Nova" w:hAnsi="Proxima Nova" w:cs="Proxima Nova"/>
          <w:lang w:val="en-US"/>
        </w:rPr>
        <w:t xml:space="preserve"> Key data quality indicators (e.g., completeness, accuracy, timeliness, consistency) will be monitored, tracked, and reported to relevant stakeholders to identify and address data issues.</w:t>
      </w:r>
    </w:p>
    <w:p w14:paraId="46DE1C18" w14:textId="77777777" w:rsidR="005353AC" w:rsidRPr="009945B8" w:rsidRDefault="00940224">
      <w:pPr>
        <w:numPr>
          <w:ilvl w:val="1"/>
          <w:numId w:val="5"/>
        </w:numPr>
      </w:pPr>
      <w:r w:rsidRPr="009945B8">
        <w:rPr>
          <w:rFonts w:ascii="Proxima Nova" w:eastAsia="Proxima Nova" w:hAnsi="Proxima Nova" w:cs="Proxima Nova"/>
          <w:b/>
          <w:lang w:val="en-US"/>
        </w:rPr>
        <w:lastRenderedPageBreak/>
        <w:t>Data Cleaning &amp; Improvement:</w:t>
      </w:r>
      <w:r w:rsidRPr="009945B8">
        <w:rPr>
          <w:rFonts w:ascii="Proxima Nova" w:eastAsia="Proxima Nova" w:hAnsi="Proxima Nova" w:cs="Proxima Nova"/>
          <w:lang w:val="en-US"/>
        </w:rPr>
        <w:t xml:space="preserve"> Results from data hygiene/ validation and quality metric will drive data cleaning requirements and action plans for remediation. Root cause analysis will be performed for significant data quality issues when identified.</w:t>
      </w:r>
    </w:p>
    <w:p w14:paraId="7429EF28" w14:textId="1DD6A38E" w:rsidR="00C259E8" w:rsidRPr="009945B8" w:rsidRDefault="00EC3FD0" w:rsidP="00C259E8">
      <w:pPr>
        <w:numPr>
          <w:ilvl w:val="2"/>
          <w:numId w:val="5"/>
        </w:numPr>
      </w:pPr>
      <w:r w:rsidRPr="009945B8">
        <w:rPr>
          <w:rFonts w:ascii="Proxima Nova" w:eastAsia="Proxima Nova" w:hAnsi="Proxima Nova" w:cs="Proxima Nova"/>
          <w:b/>
          <w:lang w:val="en-US"/>
        </w:rPr>
        <w:t xml:space="preserve">Root Cause Analysis Samples and Templates </w:t>
      </w:r>
    </w:p>
    <w:p w14:paraId="04CDE73C" w14:textId="6C40A095" w:rsidR="00EC3FD0" w:rsidRPr="005F7C87" w:rsidRDefault="004A54BB" w:rsidP="00EC3FD0">
      <w:pPr>
        <w:numPr>
          <w:ilvl w:val="3"/>
          <w:numId w:val="5"/>
        </w:numPr>
        <w:rPr>
          <w:rFonts w:ascii="Proxima Nova" w:eastAsia="Proxima Nova" w:hAnsi="Proxima Nova" w:cs="Proxima Nova"/>
          <w:color w:val="1155CC"/>
          <w:u w:val="single"/>
        </w:rPr>
      </w:pPr>
      <w:hyperlink r:id="rId13" w:history="1">
        <w:r w:rsidRPr="005F7C87">
          <w:rPr>
            <w:rFonts w:eastAsia="Proxima Nova" w:cs="Proxima Nova"/>
            <w:color w:val="1155CC"/>
            <w:u w:val="single"/>
          </w:rPr>
          <w:t>Root Cause Analysis Template</w:t>
        </w:r>
      </w:hyperlink>
    </w:p>
    <w:p w14:paraId="49D1B7CC" w14:textId="4C49F92A" w:rsidR="004A54BB" w:rsidRPr="005F7C87" w:rsidRDefault="004A54BB" w:rsidP="00EC3FD0">
      <w:pPr>
        <w:numPr>
          <w:ilvl w:val="3"/>
          <w:numId w:val="5"/>
        </w:numPr>
        <w:rPr>
          <w:rFonts w:ascii="Proxima Nova" w:eastAsia="Proxima Nova" w:hAnsi="Proxima Nova" w:cs="Proxima Nova"/>
          <w:color w:val="1155CC"/>
          <w:u w:val="single"/>
        </w:rPr>
      </w:pPr>
      <w:hyperlink r:id="rId14" w:history="1">
        <w:r w:rsidRPr="005F7C87">
          <w:rPr>
            <w:rFonts w:eastAsia="Proxima Nova" w:cs="Proxima Nova"/>
            <w:color w:val="1155CC"/>
            <w:u w:val="single"/>
          </w:rPr>
          <w:t xml:space="preserve">Guidance </w:t>
        </w:r>
        <w:r w:rsidR="00FF4ACA" w:rsidRPr="005F7C87">
          <w:rPr>
            <w:rFonts w:eastAsia="Proxima Nova" w:cs="Proxima Nova"/>
            <w:color w:val="1155CC"/>
            <w:u w:val="single"/>
          </w:rPr>
          <w:t>for Performing Root Cause Analysis</w:t>
        </w:r>
      </w:hyperlink>
    </w:p>
    <w:p w14:paraId="46DE1C19" w14:textId="53FA2F80" w:rsidR="005353AC" w:rsidRPr="009945B8" w:rsidRDefault="00940224">
      <w:pPr>
        <w:numPr>
          <w:ilvl w:val="1"/>
          <w:numId w:val="5"/>
        </w:numPr>
      </w:pPr>
      <w:r w:rsidRPr="448447D5">
        <w:rPr>
          <w:rFonts w:ascii="Proxima Nova" w:eastAsia="Proxima Nova" w:hAnsi="Proxima Nova" w:cs="Proxima Nova"/>
          <w:b/>
          <w:bCs/>
          <w:lang w:val="en-US"/>
        </w:rPr>
        <w:t>Training &amp; Accountability:</w:t>
      </w:r>
      <w:r w:rsidRPr="448447D5">
        <w:rPr>
          <w:rFonts w:ascii="Proxima Nova" w:eastAsia="Proxima Nova" w:hAnsi="Proxima Nova" w:cs="Proxima Nova"/>
          <w:lang w:val="en-US"/>
        </w:rPr>
        <w:t xml:space="preserve"> Ongoing training will be provided to all staff involved in data capture and use to ensure understanding</w:t>
      </w:r>
      <w:r w:rsidR="00453A1B" w:rsidRPr="448447D5">
        <w:rPr>
          <w:rFonts w:ascii="Proxima Nova" w:eastAsia="Proxima Nova" w:hAnsi="Proxima Nova" w:cs="Proxima Nova"/>
          <w:lang w:val="en-US"/>
        </w:rPr>
        <w:t xml:space="preserve"> on the</w:t>
      </w:r>
      <w:r w:rsidRPr="448447D5">
        <w:rPr>
          <w:rFonts w:ascii="Proxima Nova" w:eastAsia="Proxima Nova" w:hAnsi="Proxima Nova" w:cs="Proxima Nova"/>
          <w:lang w:val="en-US"/>
        </w:rPr>
        <w:t xml:space="preserve"> importance </w:t>
      </w:r>
      <w:r w:rsidR="00453A1B" w:rsidRPr="448447D5">
        <w:rPr>
          <w:rFonts w:ascii="Proxima Nova" w:eastAsia="Proxima Nova" w:hAnsi="Proxima Nova" w:cs="Proxima Nova"/>
          <w:lang w:val="en-US"/>
        </w:rPr>
        <w:t xml:space="preserve">of data quality </w:t>
      </w:r>
      <w:r w:rsidR="00CC40D2" w:rsidRPr="448447D5">
        <w:rPr>
          <w:rFonts w:ascii="Proxima Nova" w:eastAsia="Proxima Nova" w:hAnsi="Proxima Nova" w:cs="Proxima Nova"/>
          <w:lang w:val="en-US"/>
        </w:rPr>
        <w:t xml:space="preserve">and </w:t>
      </w:r>
      <w:r w:rsidRPr="448447D5">
        <w:rPr>
          <w:rFonts w:ascii="Proxima Nova" w:eastAsia="Proxima Nova" w:hAnsi="Proxima Nova" w:cs="Proxima Nova"/>
          <w:lang w:val="en-US"/>
        </w:rPr>
        <w:t>methods. Individuals creating data are accountable for its quality and must record it according to definition.</w:t>
      </w:r>
    </w:p>
    <w:p w14:paraId="46DE1C1A" w14:textId="1B1F7BFE" w:rsidR="005353AC" w:rsidRPr="009945B8" w:rsidRDefault="00940224" w:rsidP="009C0177">
      <w:pPr>
        <w:numPr>
          <w:ilvl w:val="2"/>
          <w:numId w:val="5"/>
        </w:numPr>
        <w:rPr>
          <w:rFonts w:ascii="Proxima Nova" w:eastAsia="Proxima Nova" w:hAnsi="Proxima Nova" w:cs="Proxima Nova"/>
          <w:lang w:val="en-US"/>
        </w:rPr>
      </w:pPr>
      <w:r w:rsidRPr="009945B8">
        <w:rPr>
          <w:rFonts w:ascii="Proxima Nova" w:eastAsia="Proxima Nova" w:hAnsi="Proxima Nova" w:cs="Proxima Nova"/>
          <w:lang w:val="en-US"/>
        </w:rPr>
        <w:t>Training and accountability</w:t>
      </w:r>
      <w:r w:rsidR="00CC40D2">
        <w:rPr>
          <w:rFonts w:ascii="Proxima Nova" w:eastAsia="Proxima Nova" w:hAnsi="Proxima Nova" w:cs="Proxima Nova"/>
          <w:lang w:val="en-US"/>
        </w:rPr>
        <w:t xml:space="preserve"> will</w:t>
      </w:r>
      <w:r w:rsidRPr="009945B8">
        <w:rPr>
          <w:rFonts w:ascii="Proxima Nova" w:eastAsia="Proxima Nova" w:hAnsi="Proxima Nova" w:cs="Proxima Nova"/>
          <w:lang w:val="en-US"/>
        </w:rPr>
        <w:t xml:space="preserve"> require clear guidelines on how and when to communicate updates (e.g., to definitions, quality processes, and access and retention policies), specifying when written documentation is necessary versus when verbal or quick updates are sufficient.</w:t>
      </w:r>
    </w:p>
    <w:p w14:paraId="47A33514" w14:textId="16843430" w:rsidR="00B912CC" w:rsidRPr="009945B8" w:rsidRDefault="002E65C3" w:rsidP="009C0177">
      <w:pPr>
        <w:numPr>
          <w:ilvl w:val="2"/>
          <w:numId w:val="5"/>
        </w:numPr>
        <w:rPr>
          <w:rFonts w:ascii="Proxima Nova" w:eastAsia="Proxima Nova" w:hAnsi="Proxima Nova" w:cs="Proxima Nova"/>
          <w:lang w:val="en-US"/>
        </w:rPr>
      </w:pPr>
      <w:r w:rsidRPr="009945B8">
        <w:rPr>
          <w:rFonts w:ascii="Proxima Nova" w:eastAsia="Proxima Nova" w:hAnsi="Proxima Nova" w:cs="Proxima Nova"/>
          <w:lang w:val="en-US"/>
        </w:rPr>
        <w:t>If applicable</w:t>
      </w:r>
      <w:r w:rsidR="009C0177" w:rsidRPr="009945B8">
        <w:rPr>
          <w:rFonts w:ascii="Proxima Nova" w:eastAsia="Proxima Nova" w:hAnsi="Proxima Nova" w:cs="Proxima Nova"/>
          <w:lang w:val="en-US"/>
        </w:rPr>
        <w:t>,</w:t>
      </w:r>
      <w:r w:rsidRPr="009945B8">
        <w:rPr>
          <w:rFonts w:ascii="Proxima Nova" w:eastAsia="Proxima Nova" w:hAnsi="Proxima Nova" w:cs="Proxima Nova"/>
          <w:lang w:val="en-US"/>
        </w:rPr>
        <w:t xml:space="preserve"> utilize a </w:t>
      </w:r>
      <w:hyperlink r:id="rId15" w:history="1">
        <w:r w:rsidR="009C0177" w:rsidRPr="005F7C87">
          <w:rPr>
            <w:color w:val="1155CC"/>
            <w:u w:val="single"/>
          </w:rPr>
          <w:t>C</w:t>
        </w:r>
        <w:r w:rsidRPr="005F7C87">
          <w:rPr>
            <w:color w:val="1155CC"/>
            <w:u w:val="single"/>
          </w:rPr>
          <w:t xml:space="preserve">ompetency </w:t>
        </w:r>
        <w:r w:rsidR="009C0177" w:rsidRPr="005F7C87">
          <w:rPr>
            <w:color w:val="1155CC"/>
            <w:u w:val="single"/>
          </w:rPr>
          <w:t>C</w:t>
        </w:r>
        <w:r w:rsidRPr="005F7C87">
          <w:rPr>
            <w:color w:val="1155CC"/>
            <w:u w:val="single"/>
          </w:rPr>
          <w:t>hecklist</w:t>
        </w:r>
      </w:hyperlink>
      <w:r w:rsidR="005F7C87" w:rsidRPr="005F7C87">
        <w:rPr>
          <w:rFonts w:eastAsia="Proxima Nova" w:cs="Proxima Nova"/>
          <w:color w:val="1155CC"/>
        </w:rPr>
        <w:t xml:space="preserve"> </w:t>
      </w:r>
      <w:r w:rsidRPr="009945B8">
        <w:rPr>
          <w:rFonts w:ascii="Proxima Nova" w:eastAsia="Proxima Nova" w:hAnsi="Proxima Nova" w:cs="Proxima Nova"/>
          <w:lang w:val="en-US"/>
        </w:rPr>
        <w:t xml:space="preserve">to ensure understanding of </w:t>
      </w:r>
      <w:r w:rsidR="00874D86" w:rsidRPr="009945B8">
        <w:rPr>
          <w:rFonts w:ascii="Proxima Nova" w:eastAsia="Proxima Nova" w:hAnsi="Proxima Nova" w:cs="Proxima Nova"/>
          <w:lang w:val="en-US"/>
        </w:rPr>
        <w:t>data</w:t>
      </w:r>
      <w:r w:rsidR="00B74746" w:rsidRPr="009945B8">
        <w:rPr>
          <w:rFonts w:ascii="Proxima Nova" w:eastAsia="Proxima Nova" w:hAnsi="Proxima Nova" w:cs="Proxima Nova"/>
          <w:lang w:val="en-US"/>
        </w:rPr>
        <w:t xml:space="preserve"> training</w:t>
      </w:r>
      <w:r w:rsidR="00874D86" w:rsidRPr="009945B8">
        <w:rPr>
          <w:rFonts w:ascii="Proxima Nova" w:eastAsia="Proxima Nova" w:hAnsi="Proxima Nova" w:cs="Proxima Nova"/>
          <w:lang w:val="en-US"/>
        </w:rPr>
        <w:t xml:space="preserve"> and programs. </w:t>
      </w:r>
    </w:p>
    <w:p w14:paraId="46DE1C1B" w14:textId="77777777" w:rsidR="005353AC" w:rsidRPr="009945B8" w:rsidRDefault="00940224">
      <w:pPr>
        <w:pStyle w:val="Heading4"/>
        <w:keepNext w:val="0"/>
        <w:keepLines w:val="0"/>
        <w:rPr>
          <w:rFonts w:ascii="Proxima Nova" w:eastAsia="Proxima Nova" w:hAnsi="Proxima Nova" w:cs="Proxima Nova"/>
        </w:rPr>
      </w:pPr>
      <w:bookmarkStart w:id="6" w:name="_Toc213146348"/>
      <w:r w:rsidRPr="009945B8">
        <w:rPr>
          <w:rFonts w:ascii="Proxima Nova" w:eastAsia="Proxima Nova" w:hAnsi="Proxima Nova" w:cs="Proxima Nova"/>
        </w:rPr>
        <w:t>B. Data Access Policy</w:t>
      </w:r>
      <w:bookmarkEnd w:id="6"/>
    </w:p>
    <w:p w14:paraId="46DE1C1C" w14:textId="77777777" w:rsidR="005353AC" w:rsidRPr="009945B8" w:rsidRDefault="00940224">
      <w:pPr>
        <w:numPr>
          <w:ilvl w:val="0"/>
          <w:numId w:val="9"/>
        </w:numPr>
        <w:spacing w:before="240"/>
      </w:pPr>
      <w:r w:rsidRPr="009945B8">
        <w:rPr>
          <w:rFonts w:ascii="Proxima Nova" w:eastAsia="Proxima Nova" w:hAnsi="Proxima Nova" w:cs="Proxima Nova"/>
          <w:b/>
          <w:lang w:val="en-US"/>
        </w:rPr>
        <w:t>Purpose:</w:t>
      </w:r>
      <w:r w:rsidRPr="009945B8">
        <w:rPr>
          <w:rFonts w:ascii="Proxima Nova" w:eastAsia="Proxima Nova" w:hAnsi="Proxima Nova" w:cs="Proxima Nova"/>
          <w:lang w:val="en-US"/>
        </w:rPr>
        <w:t xml:space="preserve"> To ensure that employees have appropriate access to organizational data, maximizing its value while safeguarding sensitive information and supporting efficient business conduct. There are some differences between EHRs and population health tools (like Azara or Relevant) to be considered:</w:t>
      </w:r>
    </w:p>
    <w:p w14:paraId="46DE1C1D" w14:textId="77777777" w:rsidR="005353AC" w:rsidRPr="009945B8" w:rsidRDefault="00940224">
      <w:pPr>
        <w:numPr>
          <w:ilvl w:val="1"/>
          <w:numId w:val="9"/>
        </w:numPr>
        <w:rPr>
          <w:rFonts w:ascii="Proxima Nova" w:eastAsia="Proxima Nova" w:hAnsi="Proxima Nova" w:cs="Proxima Nova"/>
        </w:rPr>
      </w:pPr>
      <w:r w:rsidRPr="009945B8">
        <w:rPr>
          <w:rFonts w:ascii="Proxima Nova" w:eastAsia="Proxima Nova" w:hAnsi="Proxima Nova" w:cs="Proxima Nova"/>
          <w:b/>
        </w:rPr>
        <w:t xml:space="preserve">EHR: </w:t>
      </w:r>
      <w:r w:rsidRPr="009945B8">
        <w:rPr>
          <w:rFonts w:ascii="Proxima Nova" w:eastAsia="Proxima Nova" w:hAnsi="Proxima Nova" w:cs="Proxima Nova"/>
        </w:rPr>
        <w:t>An EHR is the foundational tool for a clinic. Its primary purpose is to support individual patient care by documenting and managing a patient's health information. The access controls in an EHR are designed to protect the privacy and security of a single patient's record.</w:t>
      </w:r>
    </w:p>
    <w:p w14:paraId="46DE1C1E" w14:textId="77777777" w:rsidR="005353AC" w:rsidRPr="009945B8" w:rsidRDefault="00940224">
      <w:pPr>
        <w:numPr>
          <w:ilvl w:val="2"/>
          <w:numId w:val="9"/>
        </w:numPr>
        <w:rPr>
          <w:rFonts w:ascii="Proxima Nova" w:eastAsia="Proxima Nova" w:hAnsi="Proxima Nova" w:cs="Proxima Nova"/>
          <w:b/>
        </w:rPr>
      </w:pPr>
      <w:r w:rsidRPr="009945B8">
        <w:rPr>
          <w:rFonts w:ascii="Proxima Nova" w:eastAsia="Proxima Nova" w:hAnsi="Proxima Nova" w:cs="Proxima Nova"/>
          <w:b/>
        </w:rPr>
        <w:t>Key Considerations for EHR Access:</w:t>
      </w:r>
    </w:p>
    <w:p w14:paraId="46DE1C1F" w14:textId="3DE1F5E4" w:rsidR="005353AC" w:rsidRPr="009945B8" w:rsidRDefault="00940224">
      <w:pPr>
        <w:numPr>
          <w:ilvl w:val="3"/>
          <w:numId w:val="9"/>
        </w:numPr>
        <w:rPr>
          <w:rFonts w:ascii="Proxima Nova" w:eastAsia="Proxima Nova" w:hAnsi="Proxima Nova" w:cs="Proxima Nova"/>
          <w:lang w:val="en-US"/>
        </w:rPr>
      </w:pPr>
      <w:r w:rsidRPr="009945B8">
        <w:rPr>
          <w:rFonts w:ascii="Proxima Nova" w:eastAsia="Proxima Nova" w:hAnsi="Proxima Nova" w:cs="Proxima Nova"/>
          <w:b/>
          <w:lang w:val="en-US"/>
        </w:rPr>
        <w:t xml:space="preserve">Principle of Least Privilege: </w:t>
      </w:r>
      <w:r w:rsidRPr="009945B8">
        <w:rPr>
          <w:rFonts w:ascii="Proxima Nova" w:eastAsia="Proxima Nova" w:hAnsi="Proxima Nova" w:cs="Proxima Nova"/>
          <w:lang w:val="en-US"/>
        </w:rPr>
        <w:t>Staff members should only have access to the minimum amount of information necessary to perform their specific job functions.</w:t>
      </w:r>
    </w:p>
    <w:p w14:paraId="46DE1C20" w14:textId="77777777" w:rsidR="005353AC" w:rsidRPr="009945B8" w:rsidRDefault="00940224">
      <w:pPr>
        <w:numPr>
          <w:ilvl w:val="3"/>
          <w:numId w:val="9"/>
        </w:numPr>
        <w:rPr>
          <w:rFonts w:ascii="Proxima Nova" w:eastAsia="Proxima Nova" w:hAnsi="Proxima Nova" w:cs="Proxima Nova"/>
        </w:rPr>
      </w:pPr>
      <w:r w:rsidRPr="009945B8">
        <w:rPr>
          <w:rFonts w:ascii="Proxima Nova" w:eastAsia="Proxima Nova" w:hAnsi="Proxima Nova" w:cs="Proxima Nova"/>
          <w:b/>
        </w:rPr>
        <w:t>Clinical Workflow and Patient Safety:</w:t>
      </w:r>
      <w:r w:rsidRPr="009945B8">
        <w:rPr>
          <w:rFonts w:ascii="Proxima Nova" w:eastAsia="Proxima Nova" w:hAnsi="Proxima Nova" w:cs="Proxima Nova"/>
        </w:rPr>
        <w:t xml:space="preserve"> Access must be configured to support a seamless and efficient workflow. If a medical assistant cannot see a patient's allergies, it could create a patient safety risk. Therefore, role-based access must be finely tuned to balance security with operational needs.</w:t>
      </w:r>
    </w:p>
    <w:p w14:paraId="46DE1C21" w14:textId="77777777" w:rsidR="005353AC" w:rsidRPr="009945B8" w:rsidRDefault="00940224">
      <w:pPr>
        <w:numPr>
          <w:ilvl w:val="3"/>
          <w:numId w:val="9"/>
        </w:numPr>
        <w:spacing w:after="240"/>
        <w:rPr>
          <w:rFonts w:ascii="Proxima Nova" w:eastAsia="Proxima Nova" w:hAnsi="Proxima Nova" w:cs="Proxima Nova"/>
          <w:lang w:val="en-US"/>
        </w:rPr>
      </w:pPr>
      <w:r w:rsidRPr="009945B8">
        <w:rPr>
          <w:rFonts w:ascii="Proxima Nova" w:eastAsia="Proxima Nova" w:hAnsi="Proxima Nova" w:cs="Proxima Nova"/>
          <w:b/>
          <w:lang w:val="en-US"/>
        </w:rPr>
        <w:t>Audit Trails and Accountability:</w:t>
      </w:r>
      <w:r w:rsidRPr="009945B8">
        <w:rPr>
          <w:rFonts w:ascii="Proxima Nova" w:eastAsia="Proxima Nova" w:hAnsi="Proxima Nova" w:cs="Proxima Nova"/>
          <w:lang w:val="en-US"/>
        </w:rPr>
        <w:t xml:space="preserve"> EHRs must have robust audit trails that log every user's access to a patient's chart, including what information was viewed, modified, or deleted. This is critical for monitoring for inappropriate access (e.g., an employee viewing a </w:t>
      </w:r>
      <w:r w:rsidRPr="009945B8">
        <w:rPr>
          <w:rFonts w:ascii="Proxima Nova" w:eastAsia="Proxima Nova" w:hAnsi="Proxima Nova" w:cs="Proxima Nova"/>
          <w:lang w:val="en-US"/>
        </w:rPr>
        <w:lastRenderedPageBreak/>
        <w:t>family member's or celebrity's record out of curiosity) and is a key requirement for HIPAA compliance.</w:t>
      </w:r>
    </w:p>
    <w:p w14:paraId="46DE1C22" w14:textId="77777777" w:rsidR="005353AC" w:rsidRPr="009945B8" w:rsidRDefault="00940224" w:rsidP="0085552C">
      <w:pPr>
        <w:numPr>
          <w:ilvl w:val="1"/>
          <w:numId w:val="9"/>
        </w:numPr>
        <w:rPr>
          <w:rFonts w:ascii="Proxima Nova" w:eastAsia="Proxima Nova" w:hAnsi="Proxima Nova" w:cs="Proxima Nova"/>
          <w:lang w:val="en-US"/>
        </w:rPr>
      </w:pPr>
      <w:r w:rsidRPr="009945B8">
        <w:rPr>
          <w:rFonts w:ascii="Proxima Nova" w:eastAsia="Proxima Nova" w:hAnsi="Proxima Nova" w:cs="Proxima Nova"/>
          <w:b/>
          <w:lang w:val="en-US"/>
        </w:rPr>
        <w:t xml:space="preserve">Population Health Platform: </w:t>
      </w:r>
      <w:r w:rsidRPr="009945B8">
        <w:rPr>
          <w:rFonts w:ascii="Proxima Nova" w:eastAsia="Proxima Nova" w:hAnsi="Proxima Nova" w:cs="Proxima Nova"/>
          <w:lang w:val="en-US"/>
        </w:rPr>
        <w:t xml:space="preserve">A population health tool is designed to manage the health of a group of </w:t>
      </w:r>
      <w:r w:rsidRPr="0085552C">
        <w:rPr>
          <w:rFonts w:ascii="Proxima Nova" w:eastAsia="Proxima Nova" w:hAnsi="Proxima Nova" w:cs="Proxima Nova"/>
        </w:rPr>
        <w:t>patients</w:t>
      </w:r>
      <w:r w:rsidRPr="009945B8">
        <w:rPr>
          <w:rFonts w:ascii="Proxima Nova" w:eastAsia="Proxima Nova" w:hAnsi="Proxima Nova" w:cs="Proxima Nova"/>
          <w:lang w:val="en-US"/>
        </w:rPr>
        <w:t>, rather than a single individual. It aggregates information from the EHR to identify trends, manage chronic diseases across a patient panel, and improve care coordination.</w:t>
      </w:r>
    </w:p>
    <w:p w14:paraId="46DE1C23" w14:textId="77777777" w:rsidR="005353AC" w:rsidRPr="009945B8" w:rsidRDefault="00940224">
      <w:pPr>
        <w:numPr>
          <w:ilvl w:val="3"/>
          <w:numId w:val="9"/>
        </w:numPr>
        <w:spacing w:before="240"/>
        <w:rPr>
          <w:rFonts w:ascii="Proxima Nova" w:eastAsia="Proxima Nova" w:hAnsi="Proxima Nova" w:cs="Proxima Nova"/>
          <w:b/>
        </w:rPr>
      </w:pPr>
      <w:r w:rsidRPr="009945B8">
        <w:rPr>
          <w:rFonts w:ascii="Proxima Nova" w:eastAsia="Proxima Nova" w:hAnsi="Proxima Nova" w:cs="Proxima Nova"/>
          <w:b/>
        </w:rPr>
        <w:t>Key Considerations for Population Health Tool Access:</w:t>
      </w:r>
    </w:p>
    <w:p w14:paraId="46DE1C24" w14:textId="77777777" w:rsidR="005353AC" w:rsidRPr="009945B8" w:rsidRDefault="00940224" w:rsidP="448447D5">
      <w:pPr>
        <w:numPr>
          <w:ilvl w:val="4"/>
          <w:numId w:val="9"/>
        </w:numPr>
        <w:rPr>
          <w:rFonts w:ascii="Proxima Nova" w:eastAsia="Proxima Nova" w:hAnsi="Proxima Nova" w:cs="Proxima Nova"/>
          <w:lang w:val="en-US"/>
        </w:rPr>
      </w:pPr>
      <w:r w:rsidRPr="448447D5">
        <w:rPr>
          <w:rFonts w:ascii="Proxima Nova" w:eastAsia="Proxima Nova" w:hAnsi="Proxima Nova" w:cs="Proxima Nova"/>
          <w:b/>
          <w:bCs/>
          <w:lang w:val="en-US"/>
        </w:rPr>
        <w:t xml:space="preserve">Purpose-Driven Access: </w:t>
      </w:r>
      <w:r w:rsidRPr="448447D5">
        <w:rPr>
          <w:rFonts w:ascii="Proxima Nova" w:eastAsia="Proxima Nova" w:hAnsi="Proxima Nova" w:cs="Proxima Nova"/>
          <w:lang w:val="en-US"/>
        </w:rPr>
        <w:t>Access is granted based on a specific public or population health purpose. The justification for access is to improve outcomes for a defined cohort of patients, which is a different use case than individual patient treatment. This requires a different type of access control, often focused on granting permission to view patient lists that meet certain criteria rather than individual records.</w:t>
      </w:r>
    </w:p>
    <w:p w14:paraId="46DE1C25" w14:textId="77777777" w:rsidR="005353AC" w:rsidRPr="009945B8" w:rsidRDefault="00940224">
      <w:pPr>
        <w:numPr>
          <w:ilvl w:val="4"/>
          <w:numId w:val="9"/>
        </w:numPr>
        <w:rPr>
          <w:rFonts w:ascii="Proxima Nova" w:eastAsia="Proxima Nova" w:hAnsi="Proxima Nova" w:cs="Proxima Nova"/>
          <w:lang w:val="en-US"/>
        </w:rPr>
      </w:pPr>
      <w:r w:rsidRPr="009945B8">
        <w:rPr>
          <w:rFonts w:ascii="Proxima Nova" w:eastAsia="Proxima Nova" w:hAnsi="Proxima Nova" w:cs="Proxima Nova"/>
          <w:b/>
          <w:lang w:val="en-US"/>
        </w:rPr>
        <w:t>Minimum Necessary Information</w:t>
      </w:r>
      <w:r w:rsidRPr="009945B8">
        <w:rPr>
          <w:rFonts w:ascii="Proxima Nova" w:eastAsia="Proxima Nova" w:hAnsi="Proxima Nova" w:cs="Proxima Nova"/>
          <w:lang w:val="en-US"/>
        </w:rPr>
        <w:t>: While the context is different from the EHR, the "minimum necessary" principle from HIPAA still applies. Staff should only be able to view the patient information required to perform their population health function. For a care manager, this might include the patient's name, phone number, and A1c reading. It would not include social history, psychiatric notes, or other sensitive data not relevant to their task.</w:t>
      </w:r>
    </w:p>
    <w:p w14:paraId="46DE1C26" w14:textId="77777777" w:rsidR="005353AC" w:rsidRPr="009945B8" w:rsidRDefault="00940224">
      <w:pPr>
        <w:numPr>
          <w:ilvl w:val="4"/>
          <w:numId w:val="9"/>
        </w:numPr>
        <w:rPr>
          <w:rFonts w:ascii="Proxima Nova" w:eastAsia="Proxima Nova" w:hAnsi="Proxima Nova" w:cs="Proxima Nova"/>
          <w:lang w:val="en-US"/>
        </w:rPr>
      </w:pPr>
      <w:r w:rsidRPr="009945B8">
        <w:rPr>
          <w:rFonts w:ascii="Proxima Nova" w:eastAsia="Proxima Nova" w:hAnsi="Proxima Nova" w:cs="Proxima Nova"/>
          <w:b/>
          <w:lang w:val="en-US"/>
        </w:rPr>
        <w:t xml:space="preserve">Limited vs. Full PHI: </w:t>
      </w:r>
      <w:r w:rsidRPr="009945B8">
        <w:rPr>
          <w:rFonts w:ascii="Proxima Nova" w:eastAsia="Proxima Nova" w:hAnsi="Proxima Nova" w:cs="Proxima Nova"/>
          <w:lang w:val="en-US"/>
        </w:rPr>
        <w:t xml:space="preserve">Population health tools may contain "limited data sets" which still require careful management. These sets contain some PHI (e.g., patient name, date of birth, dates of service) but are often stripped of direct identifiers like social security numbers. </w:t>
      </w:r>
      <w:r w:rsidRPr="009945B8">
        <w:rPr>
          <w:rFonts w:ascii="Proxima Nova" w:eastAsia="Proxima Nova" w:hAnsi="Proxima Nova" w:cs="Proxima Nova"/>
          <w:b/>
          <w:lang w:val="en-US"/>
        </w:rPr>
        <w:t>This still requires robust security and access controls.</w:t>
      </w:r>
    </w:p>
    <w:p w14:paraId="46DE1C27" w14:textId="77777777" w:rsidR="005353AC" w:rsidRPr="009945B8" w:rsidRDefault="00940224">
      <w:pPr>
        <w:numPr>
          <w:ilvl w:val="0"/>
          <w:numId w:val="9"/>
        </w:numPr>
        <w:rPr>
          <w:rFonts w:ascii="Proxima Nova" w:eastAsia="Proxima Nova" w:hAnsi="Proxima Nova" w:cs="Proxima Nova"/>
        </w:rPr>
      </w:pPr>
      <w:r w:rsidRPr="009945B8">
        <w:rPr>
          <w:rFonts w:ascii="Proxima Nova" w:eastAsia="Proxima Nova" w:hAnsi="Proxima Nova" w:cs="Proxima Nova"/>
          <w:b/>
        </w:rPr>
        <w:t>Statements:</w:t>
      </w:r>
    </w:p>
    <w:p w14:paraId="46DE1C28" w14:textId="77777777" w:rsidR="005353AC" w:rsidRPr="009945B8" w:rsidRDefault="00940224">
      <w:pPr>
        <w:numPr>
          <w:ilvl w:val="1"/>
          <w:numId w:val="9"/>
        </w:numPr>
      </w:pPr>
      <w:r w:rsidRPr="009945B8">
        <w:rPr>
          <w:rFonts w:ascii="Proxima Nova" w:eastAsia="Proxima Nova" w:hAnsi="Proxima Nova" w:cs="Proxima Nova"/>
          <w:b/>
        </w:rPr>
        <w:t>Role-Based Access:</w:t>
      </w:r>
      <w:r w:rsidRPr="009945B8">
        <w:rPr>
          <w:rFonts w:ascii="Proxima Nova" w:eastAsia="Proxima Nova" w:hAnsi="Proxima Nova" w:cs="Proxima Nova"/>
        </w:rPr>
        <w:t xml:space="preserve"> Access to data will be granted only to authorized personnel, with permissions based on their defined roles and job functions. </w:t>
      </w:r>
    </w:p>
    <w:p w14:paraId="46DE1C29" w14:textId="77777777" w:rsidR="005353AC" w:rsidRPr="009945B8" w:rsidRDefault="00940224">
      <w:pPr>
        <w:numPr>
          <w:ilvl w:val="1"/>
          <w:numId w:val="9"/>
        </w:numPr>
      </w:pPr>
      <w:r w:rsidRPr="009945B8">
        <w:rPr>
          <w:rFonts w:ascii="Proxima Nova" w:eastAsia="Proxima Nova" w:hAnsi="Proxima Nova" w:cs="Proxima Nova"/>
          <w:b/>
          <w:lang w:val="en-US"/>
        </w:rPr>
        <w:t>Appropriate Use:</w:t>
      </w:r>
      <w:r w:rsidRPr="009945B8">
        <w:rPr>
          <w:rFonts w:ascii="Proxima Nova" w:eastAsia="Proxima Nova" w:hAnsi="Proxima Nova" w:cs="Proxima Nova"/>
          <w:lang w:val="en-US"/>
        </w:rPr>
        <w:t xml:space="preserve"> The value of data is increased through appropriate access and use. Security measures will protect data and ensure proper use when accessed. This is supported by the considerations set forth above.</w:t>
      </w:r>
    </w:p>
    <w:p w14:paraId="46DE1C2A" w14:textId="77777777" w:rsidR="005353AC" w:rsidRPr="009945B8" w:rsidRDefault="00940224">
      <w:pPr>
        <w:numPr>
          <w:ilvl w:val="1"/>
          <w:numId w:val="9"/>
        </w:numPr>
      </w:pPr>
      <w:r w:rsidRPr="009945B8">
        <w:rPr>
          <w:rFonts w:ascii="Proxima Nova" w:eastAsia="Proxima Nova" w:hAnsi="Proxima Nova" w:cs="Proxima Nova"/>
          <w:b/>
          <w:lang w:val="en-US"/>
        </w:rPr>
        <w:t>Classification:</w:t>
      </w:r>
      <w:r w:rsidRPr="009945B8">
        <w:rPr>
          <w:rFonts w:ascii="Proxima Nova" w:eastAsia="Proxima Nova" w:hAnsi="Proxima Nova" w:cs="Proxima Nova"/>
          <w:lang w:val="en-US"/>
        </w:rPr>
        <w:t xml:space="preserve"> Every data item will be classified by the relevant data steward to have an appropriate access level.</w:t>
      </w:r>
    </w:p>
    <w:p w14:paraId="46DE1C2B" w14:textId="77777777" w:rsidR="005353AC" w:rsidRPr="009945B8" w:rsidRDefault="00940224">
      <w:pPr>
        <w:numPr>
          <w:ilvl w:val="1"/>
          <w:numId w:val="9"/>
        </w:numPr>
        <w:spacing w:after="240"/>
      </w:pPr>
      <w:r w:rsidRPr="009945B8">
        <w:rPr>
          <w:rFonts w:ascii="Proxima Nova" w:eastAsia="Proxima Nova" w:hAnsi="Proxima Nova" w:cs="Proxima Nova"/>
          <w:b/>
          <w:lang w:val="en-US"/>
        </w:rPr>
        <w:lastRenderedPageBreak/>
        <w:t>Technology Framework:</w:t>
      </w:r>
      <w:r w:rsidRPr="009945B8">
        <w:rPr>
          <w:rFonts w:ascii="Proxima Nova" w:eastAsia="Proxima Nova" w:hAnsi="Proxima Nova" w:cs="Proxima Nova"/>
          <w:lang w:val="en-US"/>
        </w:rPr>
        <w:t xml:space="preserve"> The IT department will provide the technological framework for data access provisioning, with data stewards ensuring appropriate access levels.</w:t>
      </w:r>
    </w:p>
    <w:p w14:paraId="46DE1C2C" w14:textId="77777777" w:rsidR="005353AC" w:rsidRPr="009945B8" w:rsidRDefault="00940224">
      <w:pPr>
        <w:pStyle w:val="Heading4"/>
        <w:keepNext w:val="0"/>
        <w:keepLines w:val="0"/>
        <w:rPr>
          <w:rFonts w:ascii="Proxima Nova" w:eastAsia="Proxima Nova" w:hAnsi="Proxima Nova" w:cs="Proxima Nova"/>
        </w:rPr>
      </w:pPr>
      <w:bookmarkStart w:id="7" w:name="_Toc213146349"/>
      <w:r w:rsidRPr="009945B8">
        <w:rPr>
          <w:rFonts w:ascii="Proxima Nova" w:eastAsia="Proxima Nova" w:hAnsi="Proxima Nova" w:cs="Proxima Nova"/>
        </w:rPr>
        <w:t>C. Data Literacy Policy</w:t>
      </w:r>
      <w:bookmarkEnd w:id="7"/>
    </w:p>
    <w:p w14:paraId="46DE1C2D" w14:textId="77777777" w:rsidR="005353AC" w:rsidRPr="009945B8" w:rsidRDefault="00940224">
      <w:pPr>
        <w:numPr>
          <w:ilvl w:val="0"/>
          <w:numId w:val="7"/>
        </w:numPr>
        <w:spacing w:before="240"/>
      </w:pPr>
      <w:r w:rsidRPr="009945B8">
        <w:rPr>
          <w:rFonts w:ascii="Proxima Nova" w:eastAsia="Proxima Nova" w:hAnsi="Proxima Nova" w:cs="Proxima Nova"/>
          <w:b/>
          <w:lang w:val="en-US"/>
        </w:rPr>
        <w:t>Purpose:</w:t>
      </w:r>
      <w:r w:rsidRPr="009945B8">
        <w:rPr>
          <w:rFonts w:ascii="Proxima Nova" w:eastAsia="Proxima Nova" w:hAnsi="Proxima Nova" w:cs="Proxima Nova"/>
          <w:lang w:val="en-US"/>
        </w:rPr>
        <w:t xml:space="preserve"> To foster a data-driven culture by enhancing the ability of all staff members to understand, interpret, and effectively use data for decision-making and continuous improvement. The clinic seeks to present information in user-friendly, interpretable ways in recognition of the fact that how information is presented matters as much as what is presented. </w:t>
      </w:r>
    </w:p>
    <w:p w14:paraId="46DE1C2E" w14:textId="77777777" w:rsidR="005353AC" w:rsidRPr="009945B8" w:rsidRDefault="00940224">
      <w:pPr>
        <w:numPr>
          <w:ilvl w:val="0"/>
          <w:numId w:val="7"/>
        </w:numPr>
        <w:rPr>
          <w:rFonts w:ascii="Proxima Nova" w:eastAsia="Proxima Nova" w:hAnsi="Proxima Nova" w:cs="Proxima Nova"/>
        </w:rPr>
      </w:pPr>
      <w:r w:rsidRPr="009945B8">
        <w:rPr>
          <w:rFonts w:ascii="Proxima Nova" w:eastAsia="Proxima Nova" w:hAnsi="Proxima Nova" w:cs="Proxima Nova"/>
          <w:b/>
        </w:rPr>
        <w:t>Statements:</w:t>
      </w:r>
    </w:p>
    <w:p w14:paraId="46DE1C2F" w14:textId="77777777" w:rsidR="005353AC" w:rsidRPr="009945B8" w:rsidRDefault="00940224">
      <w:pPr>
        <w:numPr>
          <w:ilvl w:val="1"/>
          <w:numId w:val="7"/>
        </w:numPr>
      </w:pPr>
      <w:r w:rsidRPr="009945B8">
        <w:rPr>
          <w:rFonts w:ascii="Proxima Nova" w:eastAsia="Proxima Nova" w:hAnsi="Proxima Nova" w:cs="Proxima Nova"/>
          <w:b/>
        </w:rPr>
        <w:t>Training &amp; Education:</w:t>
      </w:r>
      <w:r w:rsidRPr="009945B8">
        <w:rPr>
          <w:rFonts w:ascii="Proxima Nova" w:eastAsia="Proxima Nova" w:hAnsi="Proxima Nova" w:cs="Proxima Nova"/>
        </w:rPr>
        <w:t xml:space="preserve"> Comprehensive training programs will be implemented, including new employee orientation, to build data literacy skills across the organization.</w:t>
      </w:r>
    </w:p>
    <w:p w14:paraId="46DE1C30" w14:textId="77777777" w:rsidR="005353AC" w:rsidRPr="009945B8" w:rsidRDefault="00940224">
      <w:pPr>
        <w:numPr>
          <w:ilvl w:val="1"/>
          <w:numId w:val="7"/>
        </w:numPr>
      </w:pPr>
      <w:r w:rsidRPr="009945B8">
        <w:rPr>
          <w:rFonts w:ascii="Proxima Nova" w:eastAsia="Proxima Nova" w:hAnsi="Proxima Nova" w:cs="Proxima Nova"/>
          <w:b/>
        </w:rPr>
        <w:t>Communication:</w:t>
      </w:r>
      <w:r w:rsidRPr="009945B8">
        <w:rPr>
          <w:rFonts w:ascii="Proxima Nova" w:eastAsia="Proxima Nova" w:hAnsi="Proxima Nova" w:cs="Proxima Nova"/>
        </w:rPr>
        <w:t xml:space="preserve"> Data-related decisions, policies, and standards will be communicated effectively and transparently to all stakeholders, acting as a "trusted broker" of information and conveying a "single source of truth" for key metrics.</w:t>
      </w:r>
    </w:p>
    <w:p w14:paraId="46DE1C31" w14:textId="77777777" w:rsidR="005353AC" w:rsidRPr="009945B8" w:rsidRDefault="00940224">
      <w:pPr>
        <w:numPr>
          <w:ilvl w:val="1"/>
          <w:numId w:val="7"/>
        </w:numPr>
      </w:pPr>
      <w:r w:rsidRPr="009945B8">
        <w:rPr>
          <w:rFonts w:ascii="Proxima Nova" w:eastAsia="Proxima Nova" w:hAnsi="Proxima Nova" w:cs="Proxima Nova"/>
          <w:b/>
          <w:lang w:val="en-US"/>
        </w:rPr>
        <w:t>Visualization:</w:t>
      </w:r>
      <w:r w:rsidRPr="009945B8">
        <w:rPr>
          <w:rFonts w:ascii="Proxima Nova" w:eastAsia="Proxima Nova" w:hAnsi="Proxima Nova" w:cs="Proxima Nova"/>
          <w:lang w:val="en-US"/>
        </w:rPr>
        <w:t xml:space="preserve"> Wherever possible, effective visualizations (e.g., dashboards, reports) will be developed and utilized to help frontline staff interpret and act on data results, promoting understanding among data producers and consumers.</w:t>
      </w:r>
    </w:p>
    <w:p w14:paraId="46DE1C32" w14:textId="77777777" w:rsidR="005353AC" w:rsidRPr="009945B8" w:rsidRDefault="00940224">
      <w:pPr>
        <w:numPr>
          <w:ilvl w:val="2"/>
          <w:numId w:val="7"/>
        </w:numPr>
        <w:rPr>
          <w:rFonts w:ascii="Proxima Nova" w:eastAsia="Proxima Nova" w:hAnsi="Proxima Nova" w:cs="Proxima Nova"/>
          <w:lang w:val="en-US"/>
        </w:rPr>
      </w:pPr>
      <w:r w:rsidRPr="009945B8">
        <w:rPr>
          <w:rFonts w:ascii="Proxima Nova" w:eastAsia="Proxima Nova" w:hAnsi="Proxima Nova" w:cs="Proxima Nova"/>
          <w:lang w:val="en-US"/>
        </w:rPr>
        <w:t xml:space="preserve">Wherever possible, visualizations will not depend on new or additional technologies, but rather will make use of existing software. </w:t>
      </w:r>
    </w:p>
    <w:p w14:paraId="46DE1C33" w14:textId="77777777" w:rsidR="005353AC" w:rsidRPr="009945B8" w:rsidRDefault="00940224">
      <w:pPr>
        <w:numPr>
          <w:ilvl w:val="1"/>
          <w:numId w:val="7"/>
        </w:numPr>
        <w:spacing w:after="240"/>
      </w:pPr>
      <w:r w:rsidRPr="009945B8">
        <w:rPr>
          <w:rFonts w:ascii="Proxima Nova" w:eastAsia="Proxima Nova" w:hAnsi="Proxima Nova" w:cs="Proxima Nova"/>
          <w:b/>
        </w:rPr>
        <w:t>Support &amp; Collaboration:</w:t>
      </w:r>
      <w:r w:rsidRPr="009945B8">
        <w:rPr>
          <w:rFonts w:ascii="Proxima Nova" w:eastAsia="Proxima Nova" w:hAnsi="Proxima Nova" w:cs="Proxima Nova"/>
        </w:rPr>
        <w:t xml:space="preserve"> Data governance roles will support collaboration among staff to discuss challenges, share best practices, and work towards common data understanding.</w:t>
      </w:r>
    </w:p>
    <w:p w14:paraId="46DE1C34" w14:textId="77777777" w:rsidR="005353AC" w:rsidRPr="009945B8" w:rsidRDefault="00940224">
      <w:pPr>
        <w:pStyle w:val="Heading4"/>
        <w:keepNext w:val="0"/>
        <w:keepLines w:val="0"/>
        <w:rPr>
          <w:rFonts w:ascii="Proxima Nova" w:eastAsia="Proxima Nova" w:hAnsi="Proxima Nova" w:cs="Proxima Nova"/>
        </w:rPr>
      </w:pPr>
      <w:bookmarkStart w:id="8" w:name="_Toc213146350"/>
      <w:r w:rsidRPr="009945B8">
        <w:rPr>
          <w:rFonts w:ascii="Proxima Nova" w:eastAsia="Proxima Nova" w:hAnsi="Proxima Nova" w:cs="Proxima Nova"/>
        </w:rPr>
        <w:t>D. Data Sharing Policy</w:t>
      </w:r>
      <w:bookmarkEnd w:id="8"/>
    </w:p>
    <w:p w14:paraId="46DE1C35" w14:textId="77777777" w:rsidR="005353AC" w:rsidRPr="009945B8" w:rsidRDefault="00940224">
      <w:pPr>
        <w:numPr>
          <w:ilvl w:val="0"/>
          <w:numId w:val="6"/>
        </w:numPr>
        <w:spacing w:before="240"/>
      </w:pPr>
      <w:r w:rsidRPr="009945B8">
        <w:rPr>
          <w:rFonts w:ascii="Proxima Nova" w:eastAsia="Proxima Nova" w:hAnsi="Proxima Nova" w:cs="Proxima Nova"/>
          <w:b/>
        </w:rPr>
        <w:t>Purpose:</w:t>
      </w:r>
      <w:r w:rsidRPr="009945B8">
        <w:rPr>
          <w:rFonts w:ascii="Proxima Nova" w:eastAsia="Proxima Nova" w:hAnsi="Proxima Nova" w:cs="Proxima Nova"/>
        </w:rPr>
        <w:t xml:space="preserve"> To detail how internal and external data requests are inventoried, tracked, and managed, ensuring data is shared securely and efficiently. Bi-directional data sharing to minimize duplication and improve care is a priority. </w:t>
      </w:r>
    </w:p>
    <w:p w14:paraId="46DE1C36" w14:textId="77777777" w:rsidR="005353AC" w:rsidRPr="009945B8" w:rsidRDefault="00940224">
      <w:pPr>
        <w:numPr>
          <w:ilvl w:val="0"/>
          <w:numId w:val="6"/>
        </w:numPr>
        <w:rPr>
          <w:rFonts w:ascii="Proxima Nova" w:eastAsia="Proxima Nova" w:hAnsi="Proxima Nova" w:cs="Proxima Nova"/>
        </w:rPr>
      </w:pPr>
      <w:r w:rsidRPr="009945B8">
        <w:rPr>
          <w:rFonts w:ascii="Proxima Nova" w:eastAsia="Proxima Nova" w:hAnsi="Proxima Nova" w:cs="Proxima Nova"/>
          <w:b/>
        </w:rPr>
        <w:t>Statements:</w:t>
      </w:r>
    </w:p>
    <w:p w14:paraId="46DE1C37" w14:textId="77777777" w:rsidR="005353AC" w:rsidRPr="009945B8" w:rsidRDefault="00940224">
      <w:pPr>
        <w:numPr>
          <w:ilvl w:val="1"/>
          <w:numId w:val="6"/>
        </w:numPr>
      </w:pPr>
      <w:r w:rsidRPr="009945B8">
        <w:rPr>
          <w:rFonts w:ascii="Proxima Nova" w:eastAsia="Proxima Nova" w:hAnsi="Proxima Nova" w:cs="Proxima Nova"/>
          <w:b/>
        </w:rPr>
        <w:t>Formal Request Process:</w:t>
      </w:r>
      <w:r w:rsidRPr="009945B8">
        <w:rPr>
          <w:rFonts w:ascii="Proxima Nova" w:eastAsia="Proxima Nova" w:hAnsi="Proxima Nova" w:cs="Proxima Nova"/>
        </w:rPr>
        <w:t xml:space="preserve"> All data requests, internal and external, will follow a formal request process, including documentation, review, and approval by relevant data stewards and leadership.</w:t>
      </w:r>
    </w:p>
    <w:p w14:paraId="46DE1C38" w14:textId="77777777" w:rsidR="005353AC" w:rsidRPr="009945B8" w:rsidRDefault="00940224">
      <w:pPr>
        <w:numPr>
          <w:ilvl w:val="1"/>
          <w:numId w:val="6"/>
        </w:numPr>
        <w:rPr>
          <w:rFonts w:ascii="Proxima Nova" w:eastAsia="Proxima Nova" w:hAnsi="Proxima Nova" w:cs="Proxima Nova"/>
          <w:lang w:val="en-US"/>
        </w:rPr>
      </w:pPr>
      <w:r w:rsidRPr="009945B8">
        <w:rPr>
          <w:rFonts w:ascii="Proxima Nova" w:eastAsia="Proxima Nova" w:hAnsi="Proxima Nova" w:cs="Proxima Nova"/>
          <w:b/>
          <w:lang w:val="en-US"/>
        </w:rPr>
        <w:t>Security and Compliance:</w:t>
      </w:r>
      <w:r w:rsidRPr="009945B8">
        <w:rPr>
          <w:rFonts w:ascii="Proxima Nova" w:eastAsia="Proxima Nova" w:hAnsi="Proxima Nova" w:cs="Proxima Nova"/>
          <w:lang w:val="en-US"/>
        </w:rPr>
        <w:t xml:space="preserve"> Data sharing will be conducted in a secure manner, ensuring compliance with all applicable privacy regulations (e.g., HIPAA) and documented data use agreements.</w:t>
      </w:r>
    </w:p>
    <w:p w14:paraId="46DE1C39" w14:textId="77777777" w:rsidR="005353AC" w:rsidRPr="009945B8" w:rsidRDefault="00940224">
      <w:pPr>
        <w:numPr>
          <w:ilvl w:val="1"/>
          <w:numId w:val="6"/>
        </w:numPr>
      </w:pPr>
      <w:r w:rsidRPr="009945B8">
        <w:rPr>
          <w:rFonts w:ascii="Proxima Nova" w:eastAsia="Proxima Nova" w:hAnsi="Proxima Nova" w:cs="Proxima Nova"/>
          <w:b/>
          <w:lang w:val="en-US"/>
        </w:rPr>
        <w:lastRenderedPageBreak/>
        <w:t>Dissemination Controls:</w:t>
      </w:r>
      <w:r w:rsidRPr="009945B8">
        <w:rPr>
          <w:rFonts w:ascii="Proxima Nova" w:eastAsia="Proxima Nova" w:hAnsi="Proxima Nova" w:cs="Proxima Nova"/>
          <w:lang w:val="en-US"/>
        </w:rPr>
        <w:t xml:space="preserve"> Dissemination of data will be controlled in accordance with established practices, prohibiting unauthorized dissemination.</w:t>
      </w:r>
    </w:p>
    <w:p w14:paraId="46DE1C3A" w14:textId="77777777" w:rsidR="005353AC" w:rsidRPr="009945B8" w:rsidRDefault="00940224">
      <w:pPr>
        <w:numPr>
          <w:ilvl w:val="1"/>
          <w:numId w:val="6"/>
        </w:numPr>
        <w:spacing w:after="240"/>
      </w:pPr>
      <w:r w:rsidRPr="009945B8">
        <w:rPr>
          <w:rFonts w:ascii="Proxima Nova" w:eastAsia="Proxima Nova" w:hAnsi="Proxima Nova" w:cs="Proxima Nova"/>
          <w:b/>
          <w:lang w:val="en-US"/>
        </w:rPr>
        <w:t>Data Integration:</w:t>
      </w:r>
      <w:r w:rsidRPr="009945B8">
        <w:rPr>
          <w:rFonts w:ascii="Proxima Nova" w:eastAsia="Proxima Nova" w:hAnsi="Proxima Nova" w:cs="Proxima Nova"/>
          <w:lang w:val="en-US"/>
        </w:rPr>
        <w:t xml:space="preserve"> Data integration across information systems will be supported to streamline processes and contribute to efficient data use. Documented agreements regarding data use, retention, and responsibility will exist for integrated systems.</w:t>
      </w:r>
    </w:p>
    <w:p w14:paraId="46DE1C3B" w14:textId="77777777" w:rsidR="005353AC" w:rsidRPr="009945B8" w:rsidRDefault="00940224">
      <w:pPr>
        <w:pStyle w:val="Heading4"/>
        <w:keepNext w:val="0"/>
        <w:keepLines w:val="0"/>
        <w:rPr>
          <w:rFonts w:ascii="Proxima Nova" w:eastAsia="Proxima Nova" w:hAnsi="Proxima Nova" w:cs="Proxima Nova"/>
        </w:rPr>
      </w:pPr>
      <w:bookmarkStart w:id="9" w:name="_Toc213146351"/>
      <w:r w:rsidRPr="009945B8">
        <w:rPr>
          <w:rFonts w:ascii="Proxima Nova" w:eastAsia="Proxima Nova" w:hAnsi="Proxima Nova" w:cs="Proxima Nova"/>
        </w:rPr>
        <w:t>E. Data Retention Policy</w:t>
      </w:r>
      <w:bookmarkEnd w:id="9"/>
    </w:p>
    <w:p w14:paraId="46DE1C3C" w14:textId="77777777" w:rsidR="005353AC" w:rsidRPr="009945B8" w:rsidRDefault="00940224">
      <w:pPr>
        <w:numPr>
          <w:ilvl w:val="0"/>
          <w:numId w:val="2"/>
        </w:numPr>
        <w:spacing w:before="240"/>
      </w:pPr>
      <w:r w:rsidRPr="009945B8">
        <w:rPr>
          <w:rFonts w:ascii="Proxima Nova" w:eastAsia="Proxima Nova" w:hAnsi="Proxima Nova" w:cs="Proxima Nova"/>
          <w:b/>
          <w:lang w:val="en-US"/>
        </w:rPr>
        <w:t>Purpose:</w:t>
      </w:r>
      <w:r w:rsidRPr="009945B8">
        <w:rPr>
          <w:rFonts w:ascii="Proxima Nova" w:eastAsia="Proxima Nova" w:hAnsi="Proxima Nova" w:cs="Proxima Nova"/>
          <w:lang w:val="en-US"/>
        </w:rPr>
        <w:t xml:space="preserve"> To specify how long data must be retained to meet regulatory and/or organizational needs, and what should be done to the data after retention requirements have been met.</w:t>
      </w:r>
    </w:p>
    <w:p w14:paraId="46DE1C3D" w14:textId="77777777" w:rsidR="005353AC" w:rsidRPr="009945B8" w:rsidRDefault="00940224">
      <w:pPr>
        <w:numPr>
          <w:ilvl w:val="0"/>
          <w:numId w:val="2"/>
        </w:numPr>
        <w:rPr>
          <w:rFonts w:ascii="Proxima Nova" w:eastAsia="Proxima Nova" w:hAnsi="Proxima Nova" w:cs="Proxima Nova"/>
        </w:rPr>
      </w:pPr>
      <w:r w:rsidRPr="009945B8">
        <w:rPr>
          <w:rFonts w:ascii="Proxima Nova" w:eastAsia="Proxima Nova" w:hAnsi="Proxima Nova" w:cs="Proxima Nova"/>
          <w:b/>
        </w:rPr>
        <w:t>Statements:</w:t>
      </w:r>
    </w:p>
    <w:p w14:paraId="46DE1C3E" w14:textId="77777777" w:rsidR="005353AC" w:rsidRPr="009945B8" w:rsidRDefault="00940224">
      <w:pPr>
        <w:numPr>
          <w:ilvl w:val="1"/>
          <w:numId w:val="2"/>
        </w:numPr>
      </w:pPr>
      <w:r w:rsidRPr="009945B8">
        <w:rPr>
          <w:rFonts w:ascii="Proxima Nova" w:eastAsia="Proxima Nova" w:hAnsi="Proxima Nova" w:cs="Proxima Nova"/>
          <w:b/>
          <w:lang w:val="en-US"/>
        </w:rPr>
        <w:t>Retention Schedules:</w:t>
      </w:r>
      <w:r w:rsidRPr="009945B8">
        <w:rPr>
          <w:rFonts w:ascii="Proxima Nova" w:eastAsia="Proxima Nova" w:hAnsi="Proxima Nova" w:cs="Proxima Nova"/>
          <w:lang w:val="en-US"/>
        </w:rPr>
        <w:t xml:space="preserve"> Defined retention schedules will be established for different types of data based on legal, regulatory, and business requirements.</w:t>
      </w:r>
    </w:p>
    <w:p w14:paraId="46DE1C3F" w14:textId="77777777" w:rsidR="005353AC" w:rsidRPr="009945B8" w:rsidRDefault="00940224">
      <w:pPr>
        <w:numPr>
          <w:ilvl w:val="1"/>
          <w:numId w:val="2"/>
        </w:numPr>
      </w:pPr>
      <w:r w:rsidRPr="009945B8">
        <w:rPr>
          <w:rFonts w:ascii="Proxima Nova" w:eastAsia="Proxima Nova" w:hAnsi="Proxima Nova" w:cs="Proxima Nova"/>
          <w:b/>
          <w:lang w:val="en-US"/>
        </w:rPr>
        <w:t>Secure Disposal/Archiving:</w:t>
      </w:r>
      <w:r w:rsidRPr="009945B8">
        <w:rPr>
          <w:rFonts w:ascii="Proxima Nova" w:eastAsia="Proxima Nova" w:hAnsi="Proxima Nova" w:cs="Proxima Nova"/>
          <w:lang w:val="en-US"/>
        </w:rPr>
        <w:t xml:space="preserve"> Data will be securely deleted, destroyed, or archived once retention requirements have been met, following established procedures.</w:t>
      </w:r>
    </w:p>
    <w:p w14:paraId="46DE1C40" w14:textId="4C52F1B8" w:rsidR="005353AC" w:rsidRPr="009945B8" w:rsidRDefault="00940224" w:rsidP="007A3997">
      <w:pPr>
        <w:numPr>
          <w:ilvl w:val="1"/>
          <w:numId w:val="2"/>
        </w:numPr>
      </w:pPr>
      <w:r w:rsidRPr="009945B8">
        <w:rPr>
          <w:rFonts w:ascii="Proxima Nova" w:eastAsia="Proxima Nova" w:hAnsi="Proxima Nova" w:cs="Proxima Nova"/>
          <w:b/>
          <w:lang w:val="en-US"/>
        </w:rPr>
        <w:t>Versioning:</w:t>
      </w:r>
      <w:r w:rsidRPr="009945B8">
        <w:rPr>
          <w:rFonts w:ascii="Proxima Nova" w:eastAsia="Proxima Nova" w:hAnsi="Proxima Nova" w:cs="Proxima Nova"/>
          <w:lang w:val="en-US"/>
        </w:rPr>
        <w:t xml:space="preserve"> A system for versioning data and reports will be maintained to track changes and ensure clarity on the data's historical context.</w:t>
      </w:r>
      <w:r w:rsidR="00FF66E2" w:rsidRPr="009945B8">
        <w:rPr>
          <w:rFonts w:ascii="Proxima Nova" w:eastAsia="Proxima Nova" w:hAnsi="Proxima Nova" w:cs="Proxima Nova"/>
          <w:lang w:val="en-US"/>
        </w:rPr>
        <w:t xml:space="preserve"> </w:t>
      </w:r>
      <w:r w:rsidR="00DD54ED" w:rsidRPr="009945B8">
        <w:rPr>
          <w:rFonts w:ascii="Proxima Nova" w:eastAsia="Proxima Nova" w:hAnsi="Proxima Nova" w:cs="Proxima Nova"/>
          <w:lang w:val="en-US"/>
        </w:rPr>
        <w:t xml:space="preserve">Follow established guidelines for change management. </w:t>
      </w:r>
    </w:p>
    <w:p w14:paraId="717FF985" w14:textId="31D48173" w:rsidR="00DD54ED" w:rsidRPr="009945B8" w:rsidRDefault="00664C5F" w:rsidP="007A3997">
      <w:pPr>
        <w:numPr>
          <w:ilvl w:val="2"/>
          <w:numId w:val="2"/>
        </w:numPr>
      </w:pPr>
      <w:r w:rsidRPr="009945B8">
        <w:rPr>
          <w:rFonts w:ascii="Proxima Nova" w:eastAsia="Proxima Nova" w:hAnsi="Proxima Nova" w:cs="Proxima Nova"/>
          <w:b/>
          <w:lang w:val="en-US"/>
        </w:rPr>
        <w:t>Samples and Templates</w:t>
      </w:r>
    </w:p>
    <w:p w14:paraId="2D0A374C" w14:textId="4B1112AE" w:rsidR="00664C5F" w:rsidRPr="009945B8" w:rsidRDefault="00970700" w:rsidP="007A3997">
      <w:pPr>
        <w:numPr>
          <w:ilvl w:val="3"/>
          <w:numId w:val="2"/>
        </w:numPr>
        <w:rPr>
          <w:bCs/>
        </w:rPr>
      </w:pPr>
      <w:hyperlink r:id="rId16" w:history="1">
        <w:r w:rsidRPr="005F7C87">
          <w:rPr>
            <w:rStyle w:val="Hyperlink"/>
            <w:rFonts w:ascii="Proxima Nova" w:eastAsia="Proxima Nova" w:hAnsi="Proxima Nova" w:cs="Proxima Nova"/>
            <w:color w:val="1155CC"/>
          </w:rPr>
          <w:t>Change Management Policy Example</w:t>
        </w:r>
      </w:hyperlink>
    </w:p>
    <w:p w14:paraId="395F7065" w14:textId="36A809CD" w:rsidR="00970700" w:rsidRPr="009945B8" w:rsidRDefault="00970700" w:rsidP="007A3997">
      <w:pPr>
        <w:numPr>
          <w:ilvl w:val="3"/>
          <w:numId w:val="2"/>
        </w:numPr>
        <w:rPr>
          <w:bCs/>
        </w:rPr>
      </w:pPr>
      <w:hyperlink r:id="rId17" w:history="1">
        <w:r w:rsidRPr="005F7C87">
          <w:rPr>
            <w:rStyle w:val="Hyperlink"/>
            <w:rFonts w:ascii="Proxima Nova" w:eastAsia="Proxima Nova" w:hAnsi="Proxima Nova" w:cs="Proxima Nova"/>
            <w:color w:val="1155CC"/>
          </w:rPr>
          <w:t>Change Request Form Example</w:t>
        </w:r>
      </w:hyperlink>
    </w:p>
    <w:p w14:paraId="0C8785DA" w14:textId="3244B4C1" w:rsidR="00BF657D" w:rsidRPr="009945B8" w:rsidRDefault="00BF657D" w:rsidP="007A3997">
      <w:pPr>
        <w:numPr>
          <w:ilvl w:val="3"/>
          <w:numId w:val="2"/>
        </w:numPr>
        <w:rPr>
          <w:bCs/>
        </w:rPr>
      </w:pPr>
      <w:hyperlink r:id="rId18" w:history="1">
        <w:r w:rsidRPr="005F7C87">
          <w:rPr>
            <w:rStyle w:val="Hyperlink"/>
            <w:rFonts w:ascii="Proxima Nova" w:eastAsia="Proxima Nova" w:hAnsi="Proxima Nova" w:cs="Proxima Nova"/>
            <w:color w:val="1155CC"/>
          </w:rPr>
          <w:t>D</w:t>
        </w:r>
        <w:r w:rsidR="000700A2" w:rsidRPr="005F7C87">
          <w:rPr>
            <w:rStyle w:val="Hyperlink"/>
            <w:rFonts w:ascii="Proxima Nova" w:eastAsia="Proxima Nova" w:hAnsi="Proxima Nova" w:cs="Proxima Nova"/>
            <w:color w:val="1155CC"/>
          </w:rPr>
          <w:t>o</w:t>
        </w:r>
        <w:r w:rsidRPr="005F7C87">
          <w:rPr>
            <w:rStyle w:val="Hyperlink"/>
            <w:rFonts w:ascii="Proxima Nova" w:eastAsia="Proxima Nova" w:hAnsi="Proxima Nova" w:cs="Proxima Nova"/>
            <w:color w:val="1155CC"/>
          </w:rPr>
          <w:t>cument</w:t>
        </w:r>
        <w:r w:rsidR="000700A2" w:rsidRPr="005F7C87">
          <w:rPr>
            <w:rStyle w:val="Hyperlink"/>
            <w:rFonts w:ascii="Proxima Nova" w:eastAsia="Proxima Nova" w:hAnsi="Proxima Nova" w:cs="Proxima Nova"/>
            <w:color w:val="1155CC"/>
          </w:rPr>
          <w:t xml:space="preserve"> </w:t>
        </w:r>
        <w:r w:rsidR="000700A2" w:rsidRPr="00D855B1">
          <w:rPr>
            <w:rStyle w:val="Hyperlink"/>
            <w:rFonts w:ascii="Proxima Nova" w:eastAsia="Proxima Nova" w:hAnsi="Proxima Nova" w:cs="Proxima Nova"/>
            <w:color w:val="1155CC"/>
          </w:rPr>
          <w:t>Change Log Exam</w:t>
        </w:r>
        <w:r w:rsidR="000700A2" w:rsidRPr="005F7C87">
          <w:rPr>
            <w:rStyle w:val="Hyperlink"/>
            <w:rFonts w:ascii="Proxima Nova" w:eastAsia="Proxima Nova" w:hAnsi="Proxima Nova" w:cs="Proxima Nova"/>
            <w:color w:val="1155CC"/>
          </w:rPr>
          <w:t>ple</w:t>
        </w:r>
      </w:hyperlink>
    </w:p>
    <w:p w14:paraId="5EC7B845" w14:textId="77777777" w:rsidR="007A3997" w:rsidRPr="009945B8" w:rsidRDefault="007A3997" w:rsidP="007A3997">
      <w:pPr>
        <w:rPr>
          <w:bCs/>
        </w:rPr>
      </w:pPr>
    </w:p>
    <w:p w14:paraId="46DE1C41" w14:textId="77777777" w:rsidR="005353AC" w:rsidRPr="009945B8" w:rsidRDefault="00940224">
      <w:pPr>
        <w:pStyle w:val="Heading3"/>
        <w:keepNext w:val="0"/>
        <w:keepLines w:val="0"/>
      </w:pPr>
      <w:bookmarkStart w:id="10" w:name="_Toc213146352"/>
      <w:r w:rsidRPr="009945B8">
        <w:t>IV. Policy Enforcement and Review</w:t>
      </w:r>
      <w:bookmarkEnd w:id="10"/>
    </w:p>
    <w:p w14:paraId="46DE1C42" w14:textId="77777777" w:rsidR="005353AC" w:rsidRPr="009945B8" w:rsidRDefault="00940224">
      <w:pPr>
        <w:numPr>
          <w:ilvl w:val="0"/>
          <w:numId w:val="1"/>
        </w:numPr>
        <w:spacing w:before="240"/>
      </w:pPr>
      <w:r w:rsidRPr="009945B8">
        <w:rPr>
          <w:rFonts w:ascii="Proxima Nova" w:eastAsia="Proxima Nova" w:hAnsi="Proxima Nova" w:cs="Proxima Nova"/>
          <w:b/>
        </w:rPr>
        <w:t>Compliance:</w:t>
      </w:r>
      <w:r w:rsidRPr="009945B8">
        <w:rPr>
          <w:rFonts w:ascii="Proxima Nova" w:eastAsia="Proxima Nova" w:hAnsi="Proxima Nova" w:cs="Proxima Nova"/>
        </w:rPr>
        <w:t xml:space="preserve"> Adherence to this Data Governance Policy is mandatory for all employees, contractors, and third parties who access or manage the health center's data.</w:t>
      </w:r>
    </w:p>
    <w:p w14:paraId="46DE1C43" w14:textId="77777777" w:rsidR="005353AC" w:rsidRPr="009945B8" w:rsidRDefault="00940224">
      <w:pPr>
        <w:numPr>
          <w:ilvl w:val="0"/>
          <w:numId w:val="1"/>
        </w:numPr>
      </w:pPr>
      <w:r w:rsidRPr="009945B8">
        <w:rPr>
          <w:rFonts w:ascii="Proxima Nova" w:eastAsia="Proxima Nova" w:hAnsi="Proxima Nova" w:cs="Proxima Nova"/>
          <w:b/>
          <w:lang w:val="en-US"/>
        </w:rPr>
        <w:t>Issue Resolution:</w:t>
      </w:r>
      <w:r w:rsidRPr="009945B8">
        <w:rPr>
          <w:rFonts w:ascii="Proxima Nova" w:eastAsia="Proxima Nova" w:hAnsi="Proxima Nova" w:cs="Proxima Nova"/>
          <w:lang w:val="en-US"/>
        </w:rPr>
        <w:t xml:space="preserve"> Processes will be in place for identifying, escalating, and resolving data-related issues and non-compliance with this policy.</w:t>
      </w:r>
    </w:p>
    <w:p w14:paraId="46DE1C44" w14:textId="77777777" w:rsidR="005353AC" w:rsidRPr="000D0F82" w:rsidRDefault="00940224">
      <w:pPr>
        <w:numPr>
          <w:ilvl w:val="0"/>
          <w:numId w:val="1"/>
        </w:numPr>
        <w:spacing w:after="240"/>
      </w:pPr>
      <w:r w:rsidRPr="009945B8">
        <w:rPr>
          <w:rFonts w:ascii="Proxima Nova" w:eastAsia="Proxima Nova" w:hAnsi="Proxima Nova" w:cs="Proxima Nova"/>
          <w:b/>
        </w:rPr>
        <w:t>Policy Review:</w:t>
      </w:r>
      <w:r w:rsidRPr="009945B8">
        <w:rPr>
          <w:rFonts w:ascii="Proxima Nova" w:eastAsia="Proxima Nova" w:hAnsi="Proxima Nova" w:cs="Proxima Nova"/>
        </w:rPr>
        <w:t xml:space="preserve"> This policy will be reviewed at least annually by the Data Governance Committee and updated as necessary to reflect changes in organizational needs, technology, and regulatory landscapes.</w:t>
      </w:r>
    </w:p>
    <w:p w14:paraId="40133E68" w14:textId="77777777" w:rsidR="000D0F82" w:rsidRDefault="000D0F82" w:rsidP="000D0F82">
      <w:pPr>
        <w:spacing w:after="240"/>
      </w:pPr>
    </w:p>
    <w:p w14:paraId="4EF9BBB8" w14:textId="75459DA0" w:rsidR="001231AF" w:rsidRDefault="001231AF" w:rsidP="008C40EE">
      <w:pPr>
        <w:pStyle w:val="Heading2"/>
      </w:pPr>
      <w:bookmarkStart w:id="11" w:name="_Toc213146353"/>
      <w:r>
        <w:rPr>
          <w:lang w:val="en-US"/>
        </w:rPr>
        <w:lastRenderedPageBreak/>
        <w:t xml:space="preserve">Note: </w:t>
      </w:r>
      <w:r w:rsidR="000D0F82" w:rsidRPr="009945B8">
        <w:rPr>
          <w:lang w:val="en-US"/>
        </w:rPr>
        <w:t xml:space="preserve">AI </w:t>
      </w:r>
      <w:r>
        <w:rPr>
          <w:lang w:val="en-US"/>
        </w:rPr>
        <w:t>D</w:t>
      </w:r>
      <w:r w:rsidR="000D0F82" w:rsidRPr="009945B8">
        <w:rPr>
          <w:lang w:val="en-US"/>
        </w:rPr>
        <w:t xml:space="preserve">ata </w:t>
      </w:r>
      <w:r>
        <w:rPr>
          <w:lang w:val="en-US"/>
        </w:rPr>
        <w:t>U</w:t>
      </w:r>
      <w:r w:rsidR="000D0F82" w:rsidRPr="009945B8">
        <w:rPr>
          <w:lang w:val="en-US"/>
        </w:rPr>
        <w:t xml:space="preserve">se and </w:t>
      </w:r>
      <w:r>
        <w:rPr>
          <w:lang w:val="en-US"/>
        </w:rPr>
        <w:t>G</w:t>
      </w:r>
      <w:r w:rsidR="000D0F82" w:rsidRPr="009945B8">
        <w:rPr>
          <w:lang w:val="en-US"/>
        </w:rPr>
        <w:t>overnance</w:t>
      </w:r>
      <w:bookmarkEnd w:id="11"/>
      <w:r w:rsidR="000D0F82" w:rsidRPr="009945B8">
        <w:t xml:space="preserve"> </w:t>
      </w:r>
    </w:p>
    <w:p w14:paraId="76C160FE" w14:textId="05D81DBE" w:rsidR="000D0F82" w:rsidRPr="009945B8" w:rsidRDefault="000D0F82" w:rsidP="000D0F82">
      <w:pPr>
        <w:spacing w:after="240"/>
      </w:pPr>
      <w:r w:rsidRPr="448447D5">
        <w:rPr>
          <w:lang w:val="en-US"/>
        </w:rPr>
        <w:t xml:space="preserve">It is recognized that the AI in healthcare landscape is evolving and, in many cases (e.g. ambient AI scribes), create data within EHRs and other tools. Refer to the following resources for example policies around use of AI technology. </w:t>
      </w:r>
    </w:p>
    <w:p w14:paraId="73B2D9B2" w14:textId="77777777" w:rsidR="000D0F82" w:rsidRPr="009945B8" w:rsidRDefault="000D0F82" w:rsidP="000D0F82">
      <w:pPr>
        <w:pStyle w:val="ListParagraph"/>
        <w:numPr>
          <w:ilvl w:val="0"/>
          <w:numId w:val="10"/>
        </w:numPr>
        <w:spacing w:after="240"/>
      </w:pPr>
      <w:hyperlink r:id="rId19" w:history="1">
        <w:r w:rsidRPr="005F7C87">
          <w:rPr>
            <w:rStyle w:val="Hyperlink"/>
            <w:rFonts w:ascii="Proxima Nova" w:eastAsia="Proxima Nova" w:hAnsi="Proxima Nova" w:cs="Proxima Nova"/>
            <w:color w:val="1155CC"/>
          </w:rPr>
          <w:t>CHC Model Policy for the Use of AI Technology</w:t>
        </w:r>
      </w:hyperlink>
    </w:p>
    <w:p w14:paraId="2F567162" w14:textId="77777777" w:rsidR="000D0F82" w:rsidRPr="005F7C87" w:rsidRDefault="000D0F82" w:rsidP="000D0F82">
      <w:pPr>
        <w:pStyle w:val="ListParagraph"/>
        <w:numPr>
          <w:ilvl w:val="0"/>
          <w:numId w:val="10"/>
        </w:numPr>
        <w:spacing w:after="240"/>
        <w:rPr>
          <w:rStyle w:val="Hyperlink"/>
          <w:rFonts w:ascii="Proxima Nova" w:eastAsia="Proxima Nova" w:hAnsi="Proxima Nova" w:cs="Proxima Nova"/>
          <w:color w:val="1155CC"/>
        </w:rPr>
      </w:pPr>
      <w:hyperlink r:id="rId20" w:history="1">
        <w:r w:rsidRPr="005F7C87">
          <w:rPr>
            <w:rStyle w:val="Hyperlink"/>
            <w:rFonts w:ascii="Proxima Nova" w:eastAsia="Proxima Nova" w:hAnsi="Proxima Nova" w:cs="Proxima Nova"/>
            <w:color w:val="1155CC"/>
          </w:rPr>
          <w:t>CHC Model AI Request and Impact Assessment Form</w:t>
        </w:r>
      </w:hyperlink>
    </w:p>
    <w:p w14:paraId="22488FD9" w14:textId="77777777" w:rsidR="000D0F82" w:rsidRPr="009945B8" w:rsidRDefault="000D0F82" w:rsidP="000D0F82">
      <w:pPr>
        <w:pStyle w:val="ListParagraph"/>
        <w:numPr>
          <w:ilvl w:val="0"/>
          <w:numId w:val="10"/>
        </w:numPr>
        <w:spacing w:after="240"/>
      </w:pPr>
      <w:hyperlink r:id="rId21" w:history="1">
        <w:r w:rsidRPr="005F7C87">
          <w:rPr>
            <w:rStyle w:val="Hyperlink"/>
            <w:rFonts w:ascii="Proxima Nova" w:eastAsia="Proxima Nova" w:hAnsi="Proxima Nova" w:cs="Proxima Nova"/>
            <w:color w:val="1155CC"/>
          </w:rPr>
          <w:t>CHCANYS Artificial Intelligence Resources</w:t>
        </w:r>
      </w:hyperlink>
      <w:r w:rsidRPr="009945B8">
        <w:t xml:space="preserve"> </w:t>
      </w:r>
    </w:p>
    <w:p w14:paraId="727E6A50" w14:textId="77777777" w:rsidR="000D0F82" w:rsidRPr="009945B8" w:rsidRDefault="000D0F82" w:rsidP="000D0F82">
      <w:pPr>
        <w:spacing w:after="240"/>
      </w:pPr>
    </w:p>
    <w:p w14:paraId="46DE1C45" w14:textId="77777777" w:rsidR="005353AC" w:rsidRPr="009945B8" w:rsidRDefault="00940224">
      <w:pPr>
        <w:pStyle w:val="Heading2"/>
      </w:pPr>
      <w:bookmarkStart w:id="12" w:name="_fklvwbftxp07" w:colFirst="0" w:colLast="0"/>
      <w:bookmarkEnd w:id="12"/>
      <w:r w:rsidRPr="009945B8">
        <w:br w:type="page"/>
      </w:r>
    </w:p>
    <w:p w14:paraId="46DE1C46" w14:textId="77777777" w:rsidR="005353AC" w:rsidRPr="009945B8" w:rsidRDefault="00940224">
      <w:pPr>
        <w:pStyle w:val="Heading2"/>
      </w:pPr>
      <w:bookmarkStart w:id="13" w:name="_Toc213146354"/>
      <w:r w:rsidRPr="009945B8">
        <w:lastRenderedPageBreak/>
        <w:t>Appendix 1: Data Governance Charter</w:t>
      </w:r>
      <w:bookmarkEnd w:id="13"/>
    </w:p>
    <w:p w14:paraId="46DE1C47" w14:textId="77777777" w:rsidR="005353AC" w:rsidRPr="009945B8" w:rsidRDefault="00940224">
      <w:pPr>
        <w:spacing w:before="240" w:after="240"/>
        <w:rPr>
          <w:rFonts w:ascii="Proxima Nova" w:eastAsia="Proxima Nova" w:hAnsi="Proxima Nova" w:cs="Proxima Nova"/>
          <w:lang w:val="en-US"/>
        </w:rPr>
      </w:pPr>
      <w:r w:rsidRPr="009945B8">
        <w:rPr>
          <w:rFonts w:ascii="Proxima Nova" w:eastAsia="Proxima Nova" w:hAnsi="Proxima Nova" w:cs="Proxima Nova"/>
          <w:b/>
          <w:lang w:val="en-US"/>
        </w:rPr>
        <w:t>A Data Governance Charter</w:t>
      </w:r>
      <w:r w:rsidRPr="009945B8">
        <w:rPr>
          <w:rFonts w:ascii="Proxima Nova" w:eastAsia="Proxima Nova" w:hAnsi="Proxima Nova" w:cs="Proxima Nova"/>
          <w:lang w:val="en-US"/>
        </w:rPr>
        <w:t xml:space="preserve"> can help the committee or individuals tasked with managing this asset to define their scope (both initial scope and as it grows), activities and goals. It can also help to inform others in the organization about the importance of good data governance and how they benefit from it. </w:t>
      </w:r>
    </w:p>
    <w:p w14:paraId="46DE1C48" w14:textId="77777777" w:rsidR="005353AC" w:rsidRPr="009945B8" w:rsidRDefault="00940224">
      <w:pPr>
        <w:spacing w:before="240" w:after="240"/>
        <w:rPr>
          <w:rFonts w:ascii="Proxima Nova" w:eastAsia="Proxima Nova" w:hAnsi="Proxima Nova" w:cs="Proxima Nova"/>
          <w:lang w:val="en-US"/>
        </w:rPr>
      </w:pPr>
      <w:r w:rsidRPr="009945B8">
        <w:rPr>
          <w:rFonts w:ascii="Proxima Nova" w:eastAsia="Proxima Nova" w:hAnsi="Proxima Nova" w:cs="Proxima Nova"/>
          <w:lang w:val="en-US"/>
        </w:rPr>
        <w:t xml:space="preserve">Below is a template for you to use to create your charter; at the bottom an example charter is linked. The example is a robust charter for the data governance of a larger organization. Take the parts that seem useful as you introduce the idea of data governance in your organization and add more structure only as necessary. Yours does not need to look exactly like the example. </w:t>
      </w:r>
    </w:p>
    <w:tbl>
      <w:tblPr>
        <w:tblStyle w:val="a"/>
        <w:tblW w:w="108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3165"/>
        <w:gridCol w:w="4635"/>
        <w:gridCol w:w="1020"/>
      </w:tblGrid>
      <w:tr w:rsidR="005353AC" w:rsidRPr="009945B8" w14:paraId="46DE1C4D" w14:textId="77777777" w:rsidTr="448447D5">
        <w:trPr>
          <w:trHeight w:val="1239"/>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49"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Data Governance Charter Component</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4A" w14:textId="77777777" w:rsidR="005353AC" w:rsidRPr="009945B8" w:rsidRDefault="00940224">
            <w:pPr>
              <w:spacing w:before="80" w:after="80"/>
              <w:rPr>
                <w:rFonts w:ascii="Proxima Nova" w:eastAsia="Proxima Nova" w:hAnsi="Proxima Nova" w:cs="Proxima Nova"/>
                <w:b/>
                <w:color w:val="CC0000"/>
                <w:lang w:val="en-US"/>
              </w:rPr>
            </w:pPr>
            <w:r w:rsidRPr="009945B8">
              <w:rPr>
                <w:rFonts w:ascii="Proxima Nova" w:eastAsia="Proxima Nova" w:hAnsi="Proxima Nova" w:cs="Proxima Nova"/>
                <w:b/>
                <w:lang w:val="en-US"/>
              </w:rPr>
              <w:t xml:space="preserve">Description of what to enter </w:t>
            </w:r>
            <w:r w:rsidRPr="009945B8">
              <w:rPr>
                <w:rFonts w:ascii="Proxima Nova" w:eastAsia="Proxima Nova" w:hAnsi="Proxima Nova" w:cs="Proxima Nova"/>
                <w:b/>
                <w:color w:val="CC0000"/>
                <w:lang w:val="en-US"/>
              </w:rPr>
              <w:t>(delete this column once done)</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4B"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4C" w14:textId="77777777" w:rsidR="005353AC" w:rsidRPr="009945B8" w:rsidRDefault="005353AC">
            <w:pPr>
              <w:spacing w:before="240" w:after="240"/>
              <w:rPr>
                <w:rFonts w:ascii="Proxima Nova" w:eastAsia="Proxima Nova" w:hAnsi="Proxima Nova" w:cs="Proxima Nova"/>
              </w:rPr>
            </w:pPr>
          </w:p>
        </w:tc>
      </w:tr>
      <w:tr w:rsidR="005353AC" w:rsidRPr="009945B8" w14:paraId="46DE1C52" w14:textId="77777777" w:rsidTr="448447D5">
        <w:trPr>
          <w:trHeight w:val="77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4E"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Purpose</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4F" w14:textId="77777777" w:rsidR="005353AC" w:rsidRPr="009945B8" w:rsidRDefault="00940224">
            <w:pPr>
              <w:spacing w:before="80" w:after="80"/>
              <w:rPr>
                <w:rFonts w:ascii="Proxima Nova" w:eastAsia="Proxima Nova" w:hAnsi="Proxima Nova" w:cs="Proxima Nova"/>
              </w:rPr>
            </w:pPr>
            <w:r w:rsidRPr="009945B8">
              <w:rPr>
                <w:rFonts w:ascii="Proxima Nova" w:eastAsia="Proxima Nova" w:hAnsi="Proxima Nova" w:cs="Proxima Nova"/>
              </w:rPr>
              <w:t>A brief statement about why the group exists, what problems it will address, and its overall objective</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0"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51" w14:textId="77777777" w:rsidR="005353AC" w:rsidRPr="009945B8" w:rsidRDefault="005353AC">
            <w:pPr>
              <w:spacing w:before="240" w:after="240"/>
              <w:rPr>
                <w:rFonts w:ascii="Proxima Nova" w:eastAsia="Proxima Nova" w:hAnsi="Proxima Nova" w:cs="Proxima Nova"/>
              </w:rPr>
            </w:pPr>
          </w:p>
        </w:tc>
      </w:tr>
      <w:tr w:rsidR="005353AC" w:rsidRPr="009945B8" w14:paraId="46DE1C57" w14:textId="77777777" w:rsidTr="448447D5">
        <w:trPr>
          <w:trHeight w:val="77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3"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Scope</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4" w14:textId="77777777" w:rsidR="005353AC" w:rsidRPr="009945B8" w:rsidRDefault="00940224">
            <w:pPr>
              <w:spacing w:before="80" w:after="80"/>
              <w:rPr>
                <w:rFonts w:ascii="Proxima Nova" w:eastAsia="Proxima Nova" w:hAnsi="Proxima Nova" w:cs="Proxima Nova"/>
                <w:lang w:val="en-US"/>
              </w:rPr>
            </w:pPr>
            <w:r w:rsidRPr="009945B8">
              <w:rPr>
                <w:rFonts w:ascii="Proxima Nova" w:eastAsia="Proxima Nova" w:hAnsi="Proxima Nova" w:cs="Proxima Nova"/>
                <w:lang w:val="en-US"/>
              </w:rPr>
              <w:t>A statement about what the committee is expected to do and accomplish, along with identification of boundaries</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5"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56" w14:textId="77777777" w:rsidR="005353AC" w:rsidRPr="009945B8" w:rsidRDefault="005353AC">
            <w:pPr>
              <w:spacing w:before="240" w:after="240"/>
              <w:rPr>
                <w:rFonts w:ascii="Proxima Nova" w:eastAsia="Proxima Nova" w:hAnsi="Proxima Nova" w:cs="Proxima Nova"/>
              </w:rPr>
            </w:pPr>
          </w:p>
        </w:tc>
      </w:tr>
      <w:tr w:rsidR="005353AC" w:rsidRPr="009945B8" w14:paraId="46DE1C5C" w14:textId="77777777" w:rsidTr="448447D5">
        <w:trPr>
          <w:trHeight w:val="50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8"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Responsibilities</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9" w14:textId="77777777" w:rsidR="005353AC" w:rsidRPr="009945B8" w:rsidRDefault="00940224">
            <w:pPr>
              <w:spacing w:before="80" w:after="80"/>
              <w:rPr>
                <w:rFonts w:ascii="Proxima Nova" w:eastAsia="Proxima Nova" w:hAnsi="Proxima Nova" w:cs="Proxima Nova"/>
              </w:rPr>
            </w:pPr>
            <w:r w:rsidRPr="009945B8">
              <w:rPr>
                <w:rFonts w:ascii="Proxima Nova" w:eastAsia="Proxima Nova" w:hAnsi="Proxima Nova" w:cs="Proxima Nova"/>
              </w:rPr>
              <w:t>A summary of the key responsibilities of the committee</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A"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5B" w14:textId="77777777" w:rsidR="005353AC" w:rsidRPr="009945B8" w:rsidRDefault="005353AC">
            <w:pPr>
              <w:spacing w:before="240" w:after="240"/>
              <w:rPr>
                <w:rFonts w:ascii="Proxima Nova" w:eastAsia="Proxima Nova" w:hAnsi="Proxima Nova" w:cs="Proxima Nova"/>
              </w:rPr>
            </w:pPr>
          </w:p>
        </w:tc>
      </w:tr>
      <w:tr w:rsidR="005353AC" w:rsidRPr="009945B8" w14:paraId="46DE1C61" w14:textId="77777777" w:rsidTr="448447D5">
        <w:trPr>
          <w:trHeight w:val="104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D"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Goals</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E" w14:textId="77777777" w:rsidR="005353AC" w:rsidRPr="009945B8" w:rsidRDefault="00940224">
            <w:pPr>
              <w:spacing w:before="80" w:after="80"/>
              <w:rPr>
                <w:rFonts w:ascii="Proxima Nova" w:eastAsia="Proxima Nova" w:hAnsi="Proxima Nova" w:cs="Proxima Nova"/>
                <w:lang w:val="en-US"/>
              </w:rPr>
            </w:pPr>
            <w:r w:rsidRPr="009945B8">
              <w:rPr>
                <w:rFonts w:ascii="Proxima Nova" w:eastAsia="Proxima Nova" w:hAnsi="Proxima Nova" w:cs="Proxima Nova"/>
                <w:lang w:val="en-US"/>
              </w:rPr>
              <w:t>A list of SMART goals that are more strategic in nature and, once achieved, will address/resolve the problems identified in the purpose statement</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5F"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60" w14:textId="77777777" w:rsidR="005353AC" w:rsidRPr="009945B8" w:rsidRDefault="005353AC">
            <w:pPr>
              <w:spacing w:before="240" w:after="240"/>
              <w:rPr>
                <w:rFonts w:ascii="Proxima Nova" w:eastAsia="Proxima Nova" w:hAnsi="Proxima Nova" w:cs="Proxima Nova"/>
              </w:rPr>
            </w:pPr>
          </w:p>
        </w:tc>
      </w:tr>
      <w:tr w:rsidR="005353AC" w:rsidRPr="009945B8" w14:paraId="46DE1C67" w14:textId="77777777" w:rsidTr="448447D5">
        <w:trPr>
          <w:trHeight w:val="158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62"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lastRenderedPageBreak/>
              <w:t>Membership</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63" w14:textId="77777777" w:rsidR="005353AC" w:rsidRPr="009945B8" w:rsidRDefault="00940224">
            <w:pPr>
              <w:spacing w:before="80" w:after="80"/>
              <w:rPr>
                <w:rFonts w:ascii="Proxima Nova" w:eastAsia="Proxima Nova" w:hAnsi="Proxima Nova" w:cs="Proxima Nova"/>
                <w:lang w:val="en-US"/>
              </w:rPr>
            </w:pPr>
            <w:r w:rsidRPr="009945B8">
              <w:rPr>
                <w:rFonts w:ascii="Proxima Nova" w:eastAsia="Proxima Nova" w:hAnsi="Proxima Nova" w:cs="Proxima Nova"/>
                <w:lang w:val="en-US"/>
              </w:rPr>
              <w:t>A list of who will participate on the committee and their role (committee chair, voting member, ad-hoc member, etc.). You may also include subgroups or subcommittees that will assist in achieving the goals of the committee (data services subgroup, BI department, etc.)</w:t>
            </w:r>
          </w:p>
          <w:p w14:paraId="46DE1C64" w14:textId="77777777" w:rsidR="005353AC" w:rsidRPr="009945B8" w:rsidRDefault="00940224">
            <w:pPr>
              <w:spacing w:before="80" w:after="80"/>
              <w:rPr>
                <w:rFonts w:ascii="Proxima Nova" w:eastAsia="Proxima Nova" w:hAnsi="Proxima Nova" w:cs="Proxima Nova"/>
                <w:lang w:val="en-US"/>
              </w:rPr>
            </w:pPr>
            <w:r w:rsidRPr="009945B8">
              <w:rPr>
                <w:rFonts w:ascii="Proxima Nova" w:eastAsia="Proxima Nova" w:hAnsi="Proxima Nova" w:cs="Proxima Nova"/>
                <w:lang w:val="en-US"/>
              </w:rPr>
              <w:t>As necessary, a visual representation or statement about the relationship of the committee with respect to other decision-making bodies within the organization.</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65"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66" w14:textId="77777777" w:rsidR="005353AC" w:rsidRPr="009945B8" w:rsidRDefault="005353AC">
            <w:pPr>
              <w:spacing w:before="240" w:after="240"/>
              <w:rPr>
                <w:rFonts w:ascii="Proxima Nova" w:eastAsia="Proxima Nova" w:hAnsi="Proxima Nova" w:cs="Proxima Nova"/>
              </w:rPr>
            </w:pPr>
          </w:p>
        </w:tc>
      </w:tr>
      <w:tr w:rsidR="005353AC" w:rsidRPr="009945B8" w14:paraId="46DE1C6A" w14:textId="77777777" w:rsidTr="448447D5">
        <w:trPr>
          <w:trHeight w:val="740"/>
        </w:trPr>
        <w:tc>
          <w:tcPr>
            <w:tcW w:w="97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68"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OPTIONAL COMPONENTS</w:t>
            </w: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69" w14:textId="77777777" w:rsidR="005353AC" w:rsidRPr="009945B8" w:rsidRDefault="005353AC">
            <w:pPr>
              <w:rPr>
                <w:rFonts w:ascii="Proxima Nova" w:eastAsia="Proxima Nova" w:hAnsi="Proxima Nova" w:cs="Proxima Nova"/>
              </w:rPr>
            </w:pPr>
          </w:p>
        </w:tc>
      </w:tr>
      <w:tr w:rsidR="005353AC" w:rsidRPr="009945B8" w14:paraId="46DE1C6F" w14:textId="77777777" w:rsidTr="448447D5">
        <w:trPr>
          <w:trHeight w:val="77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6B"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Attendance and Participation</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6C" w14:textId="77777777" w:rsidR="005353AC" w:rsidRPr="009945B8" w:rsidRDefault="00940224">
            <w:pPr>
              <w:spacing w:before="80" w:after="80"/>
              <w:rPr>
                <w:rFonts w:ascii="Proxima Nova" w:eastAsia="Proxima Nova" w:hAnsi="Proxima Nova" w:cs="Proxima Nova"/>
              </w:rPr>
            </w:pPr>
            <w:r w:rsidRPr="009945B8">
              <w:rPr>
                <w:rFonts w:ascii="Proxima Nova" w:eastAsia="Proxima Nova" w:hAnsi="Proxima Nova" w:cs="Proxima Nova"/>
              </w:rPr>
              <w:t>Describe the expectations for attendance and participation.</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6D"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6E" w14:textId="77777777" w:rsidR="005353AC" w:rsidRPr="009945B8" w:rsidRDefault="005353AC">
            <w:pPr>
              <w:spacing w:before="240" w:after="240"/>
              <w:rPr>
                <w:rFonts w:ascii="Proxima Nova" w:eastAsia="Proxima Nova" w:hAnsi="Proxima Nova" w:cs="Proxima Nova"/>
              </w:rPr>
            </w:pPr>
          </w:p>
        </w:tc>
      </w:tr>
      <w:tr w:rsidR="005353AC" w:rsidRPr="009945B8" w14:paraId="46DE1C74" w14:textId="77777777" w:rsidTr="448447D5">
        <w:trPr>
          <w:trHeight w:val="77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0"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Authority</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1" w14:textId="77777777" w:rsidR="005353AC" w:rsidRPr="009945B8" w:rsidRDefault="00940224">
            <w:pPr>
              <w:spacing w:before="80" w:after="80"/>
              <w:rPr>
                <w:rFonts w:ascii="Proxima Nova" w:eastAsia="Proxima Nova" w:hAnsi="Proxima Nova" w:cs="Proxima Nova"/>
              </w:rPr>
            </w:pPr>
            <w:r w:rsidRPr="009945B8">
              <w:rPr>
                <w:rFonts w:ascii="Proxima Nova" w:eastAsia="Proxima Nova" w:hAnsi="Proxima Nova" w:cs="Proxima Nova"/>
              </w:rPr>
              <w:t xml:space="preserve">Describe the scope of the committee's authority. Consider including what they </w:t>
            </w:r>
            <w:r w:rsidRPr="009945B8">
              <w:rPr>
                <w:rFonts w:ascii="Proxima Nova" w:eastAsia="Proxima Nova" w:hAnsi="Proxima Nova" w:cs="Proxima Nova"/>
                <w:i/>
              </w:rPr>
              <w:t xml:space="preserve">do </w:t>
            </w:r>
            <w:r w:rsidRPr="009945B8">
              <w:rPr>
                <w:rFonts w:ascii="Proxima Nova" w:eastAsia="Proxima Nova" w:hAnsi="Proxima Nova" w:cs="Proxima Nova"/>
              </w:rPr>
              <w:t xml:space="preserve">and </w:t>
            </w:r>
            <w:r w:rsidRPr="009945B8">
              <w:rPr>
                <w:rFonts w:ascii="Proxima Nova" w:eastAsia="Proxima Nova" w:hAnsi="Proxima Nova" w:cs="Proxima Nova"/>
                <w:i/>
              </w:rPr>
              <w:t>do not</w:t>
            </w:r>
            <w:r w:rsidRPr="009945B8">
              <w:rPr>
                <w:rFonts w:ascii="Proxima Nova" w:eastAsia="Proxima Nova" w:hAnsi="Proxima Nova" w:cs="Proxima Nova"/>
              </w:rPr>
              <w:t xml:space="preserve"> have authority over.</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2"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73" w14:textId="77777777" w:rsidR="005353AC" w:rsidRPr="009945B8" w:rsidRDefault="005353AC">
            <w:pPr>
              <w:spacing w:before="240" w:after="240"/>
              <w:rPr>
                <w:rFonts w:ascii="Proxima Nova" w:eastAsia="Proxima Nova" w:hAnsi="Proxima Nova" w:cs="Proxima Nova"/>
              </w:rPr>
            </w:pPr>
          </w:p>
        </w:tc>
      </w:tr>
      <w:tr w:rsidR="005353AC" w:rsidRPr="009945B8" w14:paraId="46DE1C79" w14:textId="77777777" w:rsidTr="448447D5">
        <w:trPr>
          <w:trHeight w:val="77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5"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Frequency and Nature of Meetings</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6" w14:textId="77777777" w:rsidR="005353AC" w:rsidRPr="009945B8" w:rsidRDefault="00940224" w:rsidP="448447D5">
            <w:pPr>
              <w:spacing w:before="80" w:after="80"/>
              <w:rPr>
                <w:rFonts w:ascii="Proxima Nova" w:eastAsia="Proxima Nova" w:hAnsi="Proxima Nova" w:cs="Proxima Nova"/>
                <w:lang w:val="en-US"/>
              </w:rPr>
            </w:pPr>
            <w:r w:rsidRPr="448447D5">
              <w:rPr>
                <w:rFonts w:ascii="Proxima Nova" w:eastAsia="Proxima Nova" w:hAnsi="Proxima Nova" w:cs="Proxima Nova"/>
                <w:lang w:val="en-US"/>
              </w:rPr>
              <w:t>Describe the meeting frequency and nature of the meetings (in-person, Zoom/ Teams, etc.)</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7"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78" w14:textId="77777777" w:rsidR="005353AC" w:rsidRPr="009945B8" w:rsidRDefault="005353AC">
            <w:pPr>
              <w:spacing w:before="240" w:after="240"/>
              <w:rPr>
                <w:rFonts w:ascii="Proxima Nova" w:eastAsia="Proxima Nova" w:hAnsi="Proxima Nova" w:cs="Proxima Nova"/>
              </w:rPr>
            </w:pPr>
          </w:p>
        </w:tc>
      </w:tr>
      <w:tr w:rsidR="005353AC" w:rsidRPr="009945B8" w14:paraId="46DE1C7E" w14:textId="77777777" w:rsidTr="448447D5">
        <w:trPr>
          <w:trHeight w:val="131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A"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lastRenderedPageBreak/>
              <w:t>Operations and Escalation</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B" w14:textId="77777777" w:rsidR="005353AC" w:rsidRPr="009945B8" w:rsidRDefault="00940224">
            <w:pPr>
              <w:spacing w:before="80" w:after="80"/>
              <w:rPr>
                <w:rFonts w:ascii="Proxima Nova" w:eastAsia="Proxima Nova" w:hAnsi="Proxima Nova" w:cs="Proxima Nova"/>
                <w:lang w:val="en-US"/>
              </w:rPr>
            </w:pPr>
            <w:r w:rsidRPr="009945B8">
              <w:rPr>
                <w:rFonts w:ascii="Proxima Nova" w:eastAsia="Proxima Nova" w:hAnsi="Proxima Nova" w:cs="Proxima Nova"/>
                <w:lang w:val="en-US"/>
              </w:rPr>
              <w:t>Describe how the meeting management function will be addressed (agenda creation, circulation of pre-read material, minutes, etc. and timeframes associated with all those items) and how the process for issue escalation.</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C"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7D" w14:textId="77777777" w:rsidR="005353AC" w:rsidRPr="009945B8" w:rsidRDefault="005353AC">
            <w:pPr>
              <w:spacing w:before="240" w:after="240"/>
              <w:rPr>
                <w:rFonts w:ascii="Proxima Nova" w:eastAsia="Proxima Nova" w:hAnsi="Proxima Nova" w:cs="Proxima Nova"/>
              </w:rPr>
            </w:pPr>
          </w:p>
        </w:tc>
      </w:tr>
      <w:tr w:rsidR="005353AC" w:rsidRPr="009945B8" w14:paraId="46DE1C83" w14:textId="77777777" w:rsidTr="448447D5">
        <w:trPr>
          <w:trHeight w:val="1040"/>
        </w:trPr>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7F" w14:textId="77777777" w:rsidR="005353AC" w:rsidRPr="009945B8" w:rsidRDefault="00940224">
            <w:pPr>
              <w:spacing w:before="80" w:after="80"/>
              <w:rPr>
                <w:rFonts w:ascii="Proxima Nova" w:eastAsia="Proxima Nova" w:hAnsi="Proxima Nova" w:cs="Proxima Nova"/>
                <w:b/>
              </w:rPr>
            </w:pPr>
            <w:r w:rsidRPr="009945B8">
              <w:rPr>
                <w:rFonts w:ascii="Proxima Nova" w:eastAsia="Proxima Nova" w:hAnsi="Proxima Nova" w:cs="Proxima Nova"/>
                <w:b/>
              </w:rPr>
              <w:t>Guiding the Data Governance Committee</w:t>
            </w:r>
          </w:p>
        </w:tc>
        <w:tc>
          <w:tcPr>
            <w:tcW w:w="31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80" w14:textId="77777777" w:rsidR="005353AC" w:rsidRPr="009945B8" w:rsidRDefault="00940224">
            <w:pPr>
              <w:spacing w:before="80" w:after="80"/>
              <w:rPr>
                <w:rFonts w:ascii="Proxima Nova" w:eastAsia="Proxima Nova" w:hAnsi="Proxima Nova" w:cs="Proxima Nova"/>
                <w:lang w:val="en-US"/>
              </w:rPr>
            </w:pPr>
            <w:r w:rsidRPr="009945B8">
              <w:rPr>
                <w:rFonts w:ascii="Proxima Nova" w:eastAsia="Proxima Nova" w:hAnsi="Proxima Nova" w:cs="Proxima Nova"/>
                <w:lang w:val="en-US"/>
              </w:rPr>
              <w:t>Identify the committee lead and their responsibilities in leading the committee.</w:t>
            </w:r>
          </w:p>
        </w:tc>
        <w:tc>
          <w:tcPr>
            <w:tcW w:w="4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00" w:type="dxa"/>
              <w:left w:w="100" w:type="dxa"/>
              <w:bottom w:w="100" w:type="dxa"/>
              <w:right w:w="100" w:type="dxa"/>
            </w:tcMar>
          </w:tcPr>
          <w:p w14:paraId="46DE1C81" w14:textId="77777777" w:rsidR="005353AC" w:rsidRPr="009945B8" w:rsidRDefault="005353AC">
            <w:pPr>
              <w:spacing w:before="80" w:after="80"/>
              <w:rPr>
                <w:rFonts w:ascii="Proxima Nova" w:eastAsia="Proxima Nova" w:hAnsi="Proxima Nova" w:cs="Proxima Nova"/>
              </w:rPr>
            </w:pPr>
          </w:p>
        </w:tc>
        <w:tc>
          <w:tcPr>
            <w:tcW w:w="1020" w:type="dxa"/>
            <w:tcBorders>
              <w:top w:val="nil"/>
              <w:left w:val="single" w:sz="4" w:space="0" w:color="000000" w:themeColor="text1"/>
              <w:bottom w:val="nil"/>
              <w:right w:val="nil"/>
            </w:tcBorders>
            <w:tcMar>
              <w:top w:w="100" w:type="dxa"/>
              <w:left w:w="100" w:type="dxa"/>
              <w:bottom w:w="100" w:type="dxa"/>
              <w:right w:w="100" w:type="dxa"/>
            </w:tcMar>
          </w:tcPr>
          <w:p w14:paraId="46DE1C82" w14:textId="77777777" w:rsidR="005353AC" w:rsidRPr="009945B8" w:rsidRDefault="005353AC">
            <w:pPr>
              <w:spacing w:before="240" w:after="240"/>
              <w:rPr>
                <w:rFonts w:ascii="Proxima Nova" w:eastAsia="Proxima Nova" w:hAnsi="Proxima Nova" w:cs="Proxima Nova"/>
              </w:rPr>
            </w:pPr>
          </w:p>
        </w:tc>
      </w:tr>
    </w:tbl>
    <w:p w14:paraId="46DE1C84" w14:textId="77777777" w:rsidR="005353AC" w:rsidRPr="009945B8" w:rsidRDefault="005353AC">
      <w:pPr>
        <w:rPr>
          <w:rFonts w:ascii="Proxima Nova" w:eastAsia="Proxima Nova" w:hAnsi="Proxima Nova" w:cs="Proxima Nova"/>
        </w:rPr>
      </w:pPr>
    </w:p>
    <w:p w14:paraId="46DE1C85" w14:textId="77777777" w:rsidR="005353AC" w:rsidRPr="009945B8" w:rsidRDefault="00940224">
      <w:pPr>
        <w:rPr>
          <w:rFonts w:ascii="Proxima Nova" w:eastAsia="Proxima Nova" w:hAnsi="Proxima Nova" w:cs="Proxima Nova"/>
        </w:rPr>
      </w:pPr>
      <w:r w:rsidRPr="009945B8">
        <w:rPr>
          <w:rFonts w:ascii="Proxima Nova" w:eastAsia="Proxima Nova" w:hAnsi="Proxima Nova" w:cs="Proxima Nova"/>
        </w:rPr>
        <w:t xml:space="preserve">Refer to the second and third pages of </w:t>
      </w:r>
      <w:hyperlink r:id="rId22">
        <w:r w:rsidR="005353AC" w:rsidRPr="009945B8">
          <w:rPr>
            <w:rFonts w:ascii="Proxima Nova" w:eastAsia="Proxima Nova" w:hAnsi="Proxima Nova" w:cs="Proxima Nova"/>
            <w:color w:val="1155CC"/>
            <w:u w:val="single"/>
          </w:rPr>
          <w:t>this PDF</w:t>
        </w:r>
      </w:hyperlink>
      <w:r w:rsidRPr="009945B8">
        <w:rPr>
          <w:rFonts w:ascii="Proxima Nova" w:eastAsia="Proxima Nova" w:hAnsi="Proxima Nova" w:cs="Proxima Nova"/>
        </w:rPr>
        <w:t xml:space="preserve"> for a completed example (note that the pages are labeled as Page 11 and 12 in the bottom right hand corner).</w:t>
      </w:r>
    </w:p>
    <w:p w14:paraId="204E1E07" w14:textId="77777777" w:rsidR="00C111C9" w:rsidRPr="009945B8" w:rsidRDefault="00C111C9">
      <w:pPr>
        <w:rPr>
          <w:rFonts w:ascii="Proxima Nova" w:eastAsia="Proxima Nova" w:hAnsi="Proxima Nova" w:cs="Proxima Nova"/>
        </w:rPr>
      </w:pPr>
    </w:p>
    <w:p w14:paraId="69E7675C" w14:textId="70224F2A" w:rsidR="00C111C9" w:rsidRDefault="00C111C9" w:rsidP="00D855B1">
      <w:pPr>
        <w:rPr>
          <w:rFonts w:ascii="Proxima Nova" w:eastAsia="Proxima Nova" w:hAnsi="Proxima Nova" w:cs="Proxima Nova"/>
        </w:rPr>
      </w:pPr>
      <w:r w:rsidRPr="009945B8">
        <w:rPr>
          <w:rFonts w:ascii="Proxima Nova" w:eastAsia="Proxima Nova" w:hAnsi="Proxima Nova" w:cs="Proxima Nova"/>
        </w:rPr>
        <w:t>Here is another example of</w:t>
      </w:r>
      <w:r w:rsidR="00996485" w:rsidRPr="009945B8">
        <w:rPr>
          <w:rFonts w:ascii="Proxima Nova" w:eastAsia="Proxima Nova" w:hAnsi="Proxima Nova" w:cs="Proxima Nova"/>
        </w:rPr>
        <w:t xml:space="preserve"> completed</w:t>
      </w:r>
      <w:r w:rsidRPr="009945B8">
        <w:rPr>
          <w:rFonts w:ascii="Proxima Nova" w:eastAsia="Proxima Nova" w:hAnsi="Proxima Nova" w:cs="Proxima Nova"/>
        </w:rPr>
        <w:t xml:space="preserve"> </w:t>
      </w:r>
      <w:r w:rsidR="00635094" w:rsidRPr="009945B8">
        <w:rPr>
          <w:rFonts w:ascii="Proxima Nova" w:eastAsia="Proxima Nova" w:hAnsi="Proxima Nova" w:cs="Proxima Nova"/>
        </w:rPr>
        <w:t xml:space="preserve">a </w:t>
      </w:r>
      <w:hyperlink r:id="rId23" w:history="1">
        <w:r w:rsidR="00635094" w:rsidRPr="00D855B1">
          <w:rPr>
            <w:rStyle w:val="Hyperlink"/>
            <w:rFonts w:ascii="Proxima Nova" w:eastAsia="Proxima Nova" w:hAnsi="Proxima Nova" w:cs="Proxima Nova"/>
            <w:color w:val="1155CC"/>
          </w:rPr>
          <w:t>Data Governance Steering Committee Charter</w:t>
        </w:r>
      </w:hyperlink>
      <w:r w:rsidR="002670D3" w:rsidRPr="009945B8">
        <w:rPr>
          <w:rFonts w:ascii="Proxima Nova" w:eastAsia="Proxima Nova" w:hAnsi="Proxima Nova" w:cs="Proxima Nova"/>
        </w:rPr>
        <w:t>.</w:t>
      </w:r>
    </w:p>
    <w:p w14:paraId="46DE1C86" w14:textId="3B988F94" w:rsidR="005353AC" w:rsidRDefault="005353AC">
      <w:pPr>
        <w:rPr>
          <w:rFonts w:ascii="Proxima Nova" w:eastAsia="Proxima Nova" w:hAnsi="Proxima Nova" w:cs="Proxima Nova"/>
        </w:rPr>
      </w:pPr>
    </w:p>
    <w:p w14:paraId="46DE1C87" w14:textId="4A2A7600" w:rsidR="005353AC" w:rsidRDefault="00940224">
      <w:pPr>
        <w:pStyle w:val="Heading2"/>
      </w:pPr>
      <w:bookmarkStart w:id="14" w:name="_9yhnjhoyhvr7" w:colFirst="0" w:colLast="0"/>
      <w:bookmarkEnd w:id="14"/>
      <w:r>
        <w:br w:type="page"/>
      </w:r>
    </w:p>
    <w:p w14:paraId="46DE1C88" w14:textId="77777777" w:rsidR="005353AC" w:rsidRDefault="00940224">
      <w:pPr>
        <w:pStyle w:val="Heading2"/>
      </w:pPr>
      <w:bookmarkStart w:id="15" w:name="_Toc213146355"/>
      <w:r>
        <w:lastRenderedPageBreak/>
        <w:t>Appendix 2: References</w:t>
      </w:r>
      <w:bookmarkEnd w:id="15"/>
    </w:p>
    <w:p w14:paraId="46DE1C89" w14:textId="77777777" w:rsidR="005353AC" w:rsidRDefault="005353AC">
      <w:pPr>
        <w:numPr>
          <w:ilvl w:val="0"/>
          <w:numId w:val="3"/>
        </w:numPr>
        <w:rPr>
          <w:rFonts w:ascii="Proxima Nova" w:eastAsia="Proxima Nova" w:hAnsi="Proxima Nova" w:cs="Proxima Nova"/>
        </w:rPr>
      </w:pPr>
      <w:hyperlink r:id="rId24">
        <w:r>
          <w:rPr>
            <w:rFonts w:ascii="Proxima Nova" w:eastAsia="Proxima Nova" w:hAnsi="Proxima Nova" w:cs="Proxima Nova"/>
            <w:color w:val="1155CC"/>
            <w:u w:val="single"/>
          </w:rPr>
          <w:t>Data Governance Handbook</w:t>
        </w:r>
      </w:hyperlink>
    </w:p>
    <w:p w14:paraId="46DE1C8A" w14:textId="77777777" w:rsidR="005353AC" w:rsidRDefault="005353AC">
      <w:pPr>
        <w:numPr>
          <w:ilvl w:val="0"/>
          <w:numId w:val="3"/>
        </w:numPr>
        <w:rPr>
          <w:rFonts w:ascii="Proxima Nova" w:eastAsia="Proxima Nova" w:hAnsi="Proxima Nova" w:cs="Proxima Nova"/>
        </w:rPr>
      </w:pPr>
      <w:hyperlink r:id="rId25">
        <w:r>
          <w:rPr>
            <w:rFonts w:ascii="Proxima Nova" w:eastAsia="Proxima Nova" w:hAnsi="Proxima Nova" w:cs="Proxima Nova"/>
            <w:color w:val="1155CC"/>
            <w:u w:val="single"/>
          </w:rPr>
          <w:t>What is Data Governance? - Center for Care Innovations</w:t>
        </w:r>
      </w:hyperlink>
    </w:p>
    <w:p w14:paraId="46DE1C8B" w14:textId="77777777" w:rsidR="005353AC" w:rsidRDefault="005353AC">
      <w:pPr>
        <w:numPr>
          <w:ilvl w:val="0"/>
          <w:numId w:val="3"/>
        </w:numPr>
        <w:rPr>
          <w:rFonts w:ascii="Proxima Nova" w:eastAsia="Proxima Nova" w:hAnsi="Proxima Nova" w:cs="Proxima Nova"/>
        </w:rPr>
      </w:pPr>
      <w:hyperlink r:id="rId26">
        <w:r>
          <w:rPr>
            <w:rFonts w:ascii="Proxima Nova" w:eastAsia="Proxima Nova" w:hAnsi="Proxima Nova" w:cs="Proxima Nova"/>
            <w:color w:val="1155CC"/>
            <w:u w:val="single"/>
          </w:rPr>
          <w:t>Data Strategy Worksheet - Center for Care Innovations</w:t>
        </w:r>
      </w:hyperlink>
    </w:p>
    <w:p w14:paraId="46DE1C8C" w14:textId="77777777" w:rsidR="005353AC" w:rsidRDefault="005353AC">
      <w:pPr>
        <w:numPr>
          <w:ilvl w:val="0"/>
          <w:numId w:val="3"/>
        </w:numPr>
        <w:rPr>
          <w:rFonts w:ascii="Proxima Nova" w:eastAsia="Proxima Nova" w:hAnsi="Proxima Nova" w:cs="Proxima Nova"/>
        </w:rPr>
      </w:pPr>
      <w:hyperlink r:id="rId27">
        <w:r>
          <w:rPr>
            <w:rFonts w:ascii="Proxima Nova" w:eastAsia="Proxima Nova" w:hAnsi="Proxima Nova" w:cs="Proxima Nova"/>
            <w:color w:val="1155CC"/>
            <w:u w:val="single"/>
          </w:rPr>
          <w:t>Data Governance</w:t>
        </w:r>
      </w:hyperlink>
      <w:r>
        <w:rPr>
          <w:rFonts w:ascii="Proxima Nova" w:eastAsia="Proxima Nova" w:hAnsi="Proxima Nova" w:cs="Proxima Nova"/>
        </w:rPr>
        <w:t xml:space="preserve"> </w:t>
      </w:r>
    </w:p>
    <w:p w14:paraId="46DE1C8D" w14:textId="77777777" w:rsidR="005353AC" w:rsidRDefault="005353AC">
      <w:pPr>
        <w:numPr>
          <w:ilvl w:val="0"/>
          <w:numId w:val="3"/>
        </w:numPr>
        <w:rPr>
          <w:rFonts w:ascii="Proxima Nova" w:eastAsia="Proxima Nova" w:hAnsi="Proxima Nova" w:cs="Proxima Nova"/>
        </w:rPr>
      </w:pPr>
      <w:hyperlink r:id="rId28">
        <w:r>
          <w:rPr>
            <w:rFonts w:ascii="Proxima Nova" w:eastAsia="Proxima Nova" w:hAnsi="Proxima Nova" w:cs="Proxima Nova"/>
            <w:color w:val="1155CC"/>
            <w:u w:val="single"/>
          </w:rPr>
          <w:t>Data governance: Driving value in healthcare</w:t>
        </w:r>
      </w:hyperlink>
    </w:p>
    <w:p w14:paraId="46DE1C8E" w14:textId="62C3A7E4" w:rsidR="005353AC" w:rsidRDefault="00940224">
      <w:pPr>
        <w:numPr>
          <w:ilvl w:val="0"/>
          <w:numId w:val="3"/>
        </w:numPr>
        <w:rPr>
          <w:rFonts w:ascii="Proxima Nova" w:eastAsia="Proxima Nova" w:hAnsi="Proxima Nova" w:cs="Proxima Nova"/>
        </w:rPr>
      </w:pPr>
      <w:r>
        <w:rPr>
          <w:rFonts w:ascii="Proxima Nova" w:eastAsia="Proxima Nova" w:hAnsi="Proxima Nova" w:cs="Proxima Nova"/>
        </w:rPr>
        <w:t xml:space="preserve">slide 40-43 of </w:t>
      </w:r>
      <w:hyperlink r:id="rId29">
        <w:r w:rsidR="005353AC">
          <w:rPr>
            <w:rFonts w:ascii="Proxima Nova" w:eastAsia="Proxima Nova" w:hAnsi="Proxima Nova" w:cs="Proxima Nova"/>
            <w:color w:val="1155CC"/>
            <w:u w:val="single"/>
          </w:rPr>
          <w:t>this BPHC deck</w:t>
        </w:r>
      </w:hyperlink>
      <w:r>
        <w:rPr>
          <w:rFonts w:ascii="Proxima Nova" w:eastAsia="Proxima Nova" w:hAnsi="Proxima Nova" w:cs="Proxima Nova"/>
        </w:rPr>
        <w:t xml:space="preserve"> </w:t>
      </w:r>
    </w:p>
    <w:p w14:paraId="46DE1C8F" w14:textId="0C8DFAE1" w:rsidR="005353AC" w:rsidRPr="009945B8" w:rsidRDefault="005353AC">
      <w:pPr>
        <w:numPr>
          <w:ilvl w:val="0"/>
          <w:numId w:val="3"/>
        </w:numPr>
        <w:rPr>
          <w:rFonts w:ascii="Proxima Nova" w:eastAsia="Proxima Nova" w:hAnsi="Proxima Nova" w:cs="Proxima Nova"/>
        </w:rPr>
      </w:pPr>
      <w:hyperlink r:id="rId30">
        <w:r w:rsidRPr="009945B8">
          <w:rPr>
            <w:rFonts w:ascii="Proxima Nova" w:eastAsia="Proxima Nova" w:hAnsi="Proxima Nova" w:cs="Proxima Nova"/>
            <w:color w:val="1155CC"/>
            <w:u w:val="single"/>
          </w:rPr>
          <w:t>AHIMA Information Governance &amp; The Information Governance Adoption Model (IGAM™)</w:t>
        </w:r>
      </w:hyperlink>
    </w:p>
    <w:p w14:paraId="46DE1C90" w14:textId="74E57FF3" w:rsidR="005353AC" w:rsidRPr="009945B8" w:rsidRDefault="005353AC">
      <w:pPr>
        <w:numPr>
          <w:ilvl w:val="0"/>
          <w:numId w:val="3"/>
        </w:numPr>
        <w:rPr>
          <w:rFonts w:ascii="Proxima Nova" w:eastAsia="Proxima Nova" w:hAnsi="Proxima Nova" w:cs="Proxima Nova"/>
        </w:rPr>
      </w:pPr>
      <w:hyperlink r:id="rId31">
        <w:r w:rsidRPr="009945B8">
          <w:rPr>
            <w:rFonts w:ascii="Proxima Nova" w:eastAsia="Proxima Nova" w:hAnsi="Proxima Nova" w:cs="Proxima Nova"/>
            <w:color w:val="1155CC"/>
            <w:u w:val="single"/>
          </w:rPr>
          <w:t>Healthcare Data Governance | AHIMA</w:t>
        </w:r>
      </w:hyperlink>
      <w:r w:rsidRPr="009945B8">
        <w:rPr>
          <w:rFonts w:ascii="Proxima Nova" w:eastAsia="Proxima Nova" w:hAnsi="Proxima Nova" w:cs="Proxima Nova"/>
        </w:rPr>
        <w:t xml:space="preserve"> (2022 version) </w:t>
      </w:r>
    </w:p>
    <w:p w14:paraId="46DE1C91" w14:textId="12DFB930" w:rsidR="005353AC" w:rsidRPr="009945B8" w:rsidRDefault="005353AC">
      <w:pPr>
        <w:numPr>
          <w:ilvl w:val="0"/>
          <w:numId w:val="3"/>
        </w:numPr>
        <w:rPr>
          <w:rFonts w:ascii="Proxima Nova" w:eastAsia="Proxima Nova" w:hAnsi="Proxima Nova" w:cs="Proxima Nova"/>
        </w:rPr>
      </w:pPr>
      <w:hyperlink r:id="rId32">
        <w:r w:rsidRPr="009945B8">
          <w:rPr>
            <w:rFonts w:ascii="Proxima Nova" w:eastAsia="Proxima Nova" w:hAnsi="Proxima Nova" w:cs="Proxima Nova"/>
            <w:color w:val="1155CC"/>
            <w:u w:val="single"/>
          </w:rPr>
          <w:t>Information Governance Toolkit 3.0</w:t>
        </w:r>
      </w:hyperlink>
      <w:r w:rsidRPr="009945B8">
        <w:rPr>
          <w:rFonts w:ascii="Proxima Nova" w:eastAsia="Proxima Nova" w:hAnsi="Proxima Nova" w:cs="Proxima Nova"/>
        </w:rPr>
        <w:t xml:space="preserve"> (older version)  </w:t>
      </w:r>
    </w:p>
    <w:p w14:paraId="18B4C313" w14:textId="15F9BF0C" w:rsidR="0093059E" w:rsidRPr="00C66C86" w:rsidRDefault="00BE4A44">
      <w:pPr>
        <w:numPr>
          <w:ilvl w:val="0"/>
          <w:numId w:val="3"/>
        </w:numPr>
        <w:rPr>
          <w:rFonts w:ascii="Proxima Nova" w:eastAsia="Proxima Nova" w:hAnsi="Proxima Nova" w:cs="Proxima Nova"/>
        </w:rPr>
      </w:pPr>
      <w:hyperlink r:id="rId33" w:history="1">
        <w:r w:rsidRPr="00C66C86">
          <w:rPr>
            <w:rStyle w:val="Hyperlink"/>
            <w:rFonts w:ascii="Proxima Nova" w:eastAsia="Proxima Nova" w:hAnsi="Proxima Nova" w:cs="Proxima Nova"/>
            <w:color w:val="1155CC"/>
          </w:rPr>
          <w:t>CHCANYS Data Management &amp; Analytics Resources</w:t>
        </w:r>
      </w:hyperlink>
    </w:p>
    <w:p w14:paraId="52E5D7D6" w14:textId="77777777" w:rsidR="00C66C86" w:rsidRDefault="00C66C86" w:rsidP="00C66C86"/>
    <w:p w14:paraId="46A1F516" w14:textId="77777777" w:rsidR="00C66C86" w:rsidRDefault="00C66C86" w:rsidP="00C66C86"/>
    <w:p w14:paraId="2A4FEB7F" w14:textId="72BC2C73" w:rsidR="00C66C86" w:rsidRPr="00981F1C" w:rsidRDefault="00C66C86" w:rsidP="00C66C86">
      <w:pPr>
        <w:rPr>
          <w:rFonts w:ascii="Proxima Nova" w:eastAsia="Proxima Nova" w:hAnsi="Proxima Nova" w:cs="Proxima Nova"/>
        </w:rPr>
      </w:pPr>
      <w:r w:rsidRPr="00C66C86">
        <w:rPr>
          <w:rFonts w:ascii="Proxima Nova" w:eastAsia="Proxima Nova" w:hAnsi="Proxima Nova" w:cs="Proxima Nova"/>
          <w:noProof/>
        </w:rPr>
        <w:drawing>
          <wp:anchor distT="0" distB="0" distL="114300" distR="114300" simplePos="0" relativeHeight="251658241" behindDoc="0" locked="0" layoutInCell="1" allowOverlap="1" wp14:anchorId="38023236" wp14:editId="54F9ED9D">
            <wp:simplePos x="914400" y="3598333"/>
            <wp:positionH relativeFrom="margin">
              <wp:align>center</wp:align>
            </wp:positionH>
            <wp:positionV relativeFrom="margin">
              <wp:align>bottom</wp:align>
            </wp:positionV>
            <wp:extent cx="5943600" cy="684530"/>
            <wp:effectExtent l="0" t="0" r="0" b="1270"/>
            <wp:wrapSquare wrapText="bothSides"/>
            <wp:docPr id="3" name="Picture 2" descr="A close-up of a white background&#10;&#10;AI-generated content may be incorrect.">
              <a:extLst xmlns:a="http://schemas.openxmlformats.org/drawingml/2006/main">
                <a:ext uri="{FF2B5EF4-FFF2-40B4-BE49-F238E27FC236}">
                  <a16:creationId xmlns:a16="http://schemas.microsoft.com/office/drawing/2014/main" id="{3E30B87E-03AF-5707-E76F-BE079F509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white background&#10;&#10;AI-generated content may be incorrect.">
                      <a:extLst>
                        <a:ext uri="{FF2B5EF4-FFF2-40B4-BE49-F238E27FC236}">
                          <a16:creationId xmlns:a16="http://schemas.microsoft.com/office/drawing/2014/main" id="{3E30B87E-03AF-5707-E76F-BE079F5093AA}"/>
                        </a:ext>
                      </a:extLst>
                    </pic:cNvPr>
                    <pic:cNvPicPr>
                      <a:picLocks noChangeAspect="1"/>
                    </pic:cNvPicPr>
                  </pic:nvPicPr>
                  <pic:blipFill>
                    <a:blip r:embed="rId34">
                      <a:extLst>
                        <a:ext uri="{28A0092B-C50C-407E-A947-70E740481C1C}">
                          <a14:useLocalDpi xmlns:a14="http://schemas.microsoft.com/office/drawing/2010/main" val="0"/>
                        </a:ext>
                      </a:extLst>
                    </a:blip>
                    <a:srcRect t="17624" b="11535"/>
                    <a:stretch/>
                  </pic:blipFill>
                  <pic:spPr>
                    <a:xfrm>
                      <a:off x="0" y="0"/>
                      <a:ext cx="5943600" cy="684530"/>
                    </a:xfrm>
                    <a:prstGeom prst="rect">
                      <a:avLst/>
                    </a:prstGeom>
                  </pic:spPr>
                </pic:pic>
              </a:graphicData>
            </a:graphic>
          </wp:anchor>
        </w:drawing>
      </w:r>
    </w:p>
    <w:sectPr w:rsidR="00C66C86" w:rsidRPr="00981F1C" w:rsidSect="00362F4F">
      <w:headerReference w:type="default" r:id="rId35"/>
      <w:footerReference w:type="default" r:id="rId36"/>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F75C4" w14:textId="77777777" w:rsidR="00833308" w:rsidRDefault="00833308">
      <w:pPr>
        <w:spacing w:line="240" w:lineRule="auto"/>
      </w:pPr>
      <w:r>
        <w:separator/>
      </w:r>
    </w:p>
  </w:endnote>
  <w:endnote w:type="continuationSeparator" w:id="0">
    <w:p w14:paraId="1AD4C969" w14:textId="77777777" w:rsidR="00833308" w:rsidRDefault="008333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default"/>
    <w:embedRegular r:id="rId1" w:fontKey="{9A085772-1331-4934-BE71-A3A920AE26E0}"/>
    <w:embedBold r:id="rId2" w:fontKey="{6BE3883C-FBD1-4ADC-9D3C-90EDF3A167FF}"/>
    <w:embedItalic r:id="rId3" w:fontKey="{E3C948B0-9F66-4E07-83F2-84DEA59A924B}"/>
  </w:font>
  <w:font w:name="Cambria">
    <w:panose1 w:val="02040503050406030204"/>
    <w:charset w:val="00"/>
    <w:family w:val="roman"/>
    <w:pitch w:val="variable"/>
    <w:sig w:usb0="E00006FF" w:usb1="420024FF" w:usb2="02000000" w:usb3="00000000" w:csb0="0000019F" w:csb1="00000000"/>
    <w:embedRegular r:id="rId4" w:fontKey="{E23EF998-8B36-4A6E-9121-E9DDE950389D}"/>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94EE538F-44DE-4C06-86F7-9AE052520A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52480"/>
      <w:docPartObj>
        <w:docPartGallery w:val="Page Numbers (Bottom of Page)"/>
        <w:docPartUnique/>
      </w:docPartObj>
    </w:sdtPr>
    <w:sdtEndPr>
      <w:rPr>
        <w:noProof/>
      </w:rPr>
    </w:sdtEndPr>
    <w:sdtContent>
      <w:p w14:paraId="1D0B2995" w14:textId="50430FF7" w:rsidR="00151E97" w:rsidRDefault="00151E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DE1C94" w14:textId="37C85F68" w:rsidR="005353AC" w:rsidRDefault="000B201A">
    <w:pPr>
      <w:jc w:val="right"/>
      <w:rPr>
        <w:rFonts w:ascii="Proxima Nova" w:eastAsia="Proxima Nova" w:hAnsi="Proxima Nova" w:cs="Proxima Nova"/>
      </w:rPr>
    </w:pPr>
    <w:r w:rsidRPr="005F1455">
      <w:rPr>
        <w:noProof/>
      </w:rPr>
      <w:drawing>
        <wp:anchor distT="0" distB="0" distL="114300" distR="114300" simplePos="0" relativeHeight="251658241" behindDoc="1" locked="0" layoutInCell="1" allowOverlap="1" wp14:anchorId="2B86ADF9" wp14:editId="37BFEB49">
          <wp:simplePos x="0" y="0"/>
          <wp:positionH relativeFrom="column">
            <wp:posOffset>3589867</wp:posOffset>
          </wp:positionH>
          <wp:positionV relativeFrom="paragraph">
            <wp:posOffset>117899</wp:posOffset>
          </wp:positionV>
          <wp:extent cx="2812828" cy="285136"/>
          <wp:effectExtent l="0" t="0" r="0" b="635"/>
          <wp:wrapTight wrapText="bothSides">
            <wp:wrapPolygon edited="0">
              <wp:start x="293" y="1443"/>
              <wp:lineTo x="146" y="17318"/>
              <wp:lineTo x="732" y="18762"/>
              <wp:lineTo x="4974" y="20205"/>
              <wp:lineTo x="13753" y="20205"/>
              <wp:lineTo x="19605" y="18762"/>
              <wp:lineTo x="21068" y="7216"/>
              <wp:lineTo x="20483" y="1443"/>
              <wp:lineTo x="293" y="144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12828" cy="28513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C2DE1" w14:textId="77777777" w:rsidR="00833308" w:rsidRDefault="00833308">
      <w:pPr>
        <w:spacing w:line="240" w:lineRule="auto"/>
      </w:pPr>
      <w:r>
        <w:separator/>
      </w:r>
    </w:p>
  </w:footnote>
  <w:footnote w:type="continuationSeparator" w:id="0">
    <w:p w14:paraId="65CC77D0" w14:textId="77777777" w:rsidR="00833308" w:rsidRDefault="008333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5EC4B" w14:textId="10F025A9" w:rsidR="00224B61" w:rsidRDefault="00224B61">
    <w:pPr>
      <w:pStyle w:val="Header"/>
    </w:pPr>
    <w:r>
      <w:rPr>
        <w:noProof/>
      </w:rPr>
      <w:drawing>
        <wp:anchor distT="152400" distB="152400" distL="152400" distR="152400" simplePos="0" relativeHeight="251658240" behindDoc="1" locked="0" layoutInCell="1" allowOverlap="1" wp14:anchorId="113975C6" wp14:editId="40D0AFEF">
          <wp:simplePos x="0" y="0"/>
          <wp:positionH relativeFrom="page">
            <wp:posOffset>320040</wp:posOffset>
          </wp:positionH>
          <wp:positionV relativeFrom="paragraph">
            <wp:posOffset>-257175</wp:posOffset>
          </wp:positionV>
          <wp:extent cx="4851400" cy="647065"/>
          <wp:effectExtent l="0" t="0" r="0" b="0"/>
          <wp:wrapTight wrapText="bothSides">
            <wp:wrapPolygon edited="0">
              <wp:start x="763" y="0"/>
              <wp:lineTo x="0" y="5087"/>
              <wp:lineTo x="0" y="13354"/>
              <wp:lineTo x="594" y="20349"/>
              <wp:lineTo x="1018" y="20349"/>
              <wp:lineTo x="16030" y="19078"/>
              <wp:lineTo x="16030" y="15898"/>
              <wp:lineTo x="2290" y="8267"/>
              <wp:lineTo x="1951" y="3816"/>
              <wp:lineTo x="1357" y="0"/>
              <wp:lineTo x="763" y="0"/>
            </wp:wrapPolygon>
          </wp:wrapTight>
          <wp:docPr id="16" name="officeArt object"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16" name="officeArt object" descr="A black background with a black square&#10;&#10;AI-generated content may be incorrect."/>
                  <pic:cNvPicPr>
                    <a:picLocks noChangeAspect="1"/>
                  </pic:cNvPicPr>
                </pic:nvPicPr>
                <pic:blipFill>
                  <a:blip r:embed="rId1"/>
                  <a:stretch>
                    <a:fillRect/>
                  </a:stretch>
                </pic:blipFill>
                <pic:spPr>
                  <a:xfrm>
                    <a:off x="0" y="0"/>
                    <a:ext cx="4851400" cy="64706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618"/>
    <w:multiLevelType w:val="multilevel"/>
    <w:tmpl w:val="71A41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217CBB"/>
    <w:multiLevelType w:val="multilevel"/>
    <w:tmpl w:val="F078B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6F53EF"/>
    <w:multiLevelType w:val="multilevel"/>
    <w:tmpl w:val="65C0D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9D70AE"/>
    <w:multiLevelType w:val="multilevel"/>
    <w:tmpl w:val="39CA6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color w:val="auto"/>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450F50"/>
    <w:multiLevelType w:val="multilevel"/>
    <w:tmpl w:val="35020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A80CF1"/>
    <w:multiLevelType w:val="multilevel"/>
    <w:tmpl w:val="7522F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BE7E64"/>
    <w:multiLevelType w:val="multilevel"/>
    <w:tmpl w:val="09D6A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DF124E"/>
    <w:multiLevelType w:val="multilevel"/>
    <w:tmpl w:val="6358A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8271A0"/>
    <w:multiLevelType w:val="hybridMultilevel"/>
    <w:tmpl w:val="9F782BD0"/>
    <w:lvl w:ilvl="0" w:tplc="1B98D4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5802FE"/>
    <w:multiLevelType w:val="multilevel"/>
    <w:tmpl w:val="F774D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9130542">
    <w:abstractNumId w:val="7"/>
  </w:num>
  <w:num w:numId="2" w16cid:durableId="1632634688">
    <w:abstractNumId w:val="4"/>
  </w:num>
  <w:num w:numId="3" w16cid:durableId="292684709">
    <w:abstractNumId w:val="6"/>
  </w:num>
  <w:num w:numId="4" w16cid:durableId="1550072248">
    <w:abstractNumId w:val="1"/>
  </w:num>
  <w:num w:numId="5" w16cid:durableId="921836919">
    <w:abstractNumId w:val="3"/>
  </w:num>
  <w:num w:numId="6" w16cid:durableId="2138911823">
    <w:abstractNumId w:val="0"/>
  </w:num>
  <w:num w:numId="7" w16cid:durableId="2075663690">
    <w:abstractNumId w:val="9"/>
  </w:num>
  <w:num w:numId="8" w16cid:durableId="1798794525">
    <w:abstractNumId w:val="2"/>
  </w:num>
  <w:num w:numId="9" w16cid:durableId="2045134903">
    <w:abstractNumId w:val="5"/>
  </w:num>
  <w:num w:numId="10" w16cid:durableId="17642976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3AC"/>
    <w:rsid w:val="00030B72"/>
    <w:rsid w:val="00037CFB"/>
    <w:rsid w:val="00043B49"/>
    <w:rsid w:val="000547C7"/>
    <w:rsid w:val="000700A2"/>
    <w:rsid w:val="000B201A"/>
    <w:rsid w:val="000B2056"/>
    <w:rsid w:val="000D0F82"/>
    <w:rsid w:val="00107700"/>
    <w:rsid w:val="001231AF"/>
    <w:rsid w:val="00127B49"/>
    <w:rsid w:val="00133C3D"/>
    <w:rsid w:val="00151E97"/>
    <w:rsid w:val="00174504"/>
    <w:rsid w:val="00185096"/>
    <w:rsid w:val="00195CB2"/>
    <w:rsid w:val="001C32BB"/>
    <w:rsid w:val="001D0042"/>
    <w:rsid w:val="002069DF"/>
    <w:rsid w:val="00224B61"/>
    <w:rsid w:val="0026472E"/>
    <w:rsid w:val="002670D3"/>
    <w:rsid w:val="002B79C6"/>
    <w:rsid w:val="002C5ADB"/>
    <w:rsid w:val="002C77C9"/>
    <w:rsid w:val="002E65C3"/>
    <w:rsid w:val="0035622A"/>
    <w:rsid w:val="00356A97"/>
    <w:rsid w:val="00362F4F"/>
    <w:rsid w:val="00366D87"/>
    <w:rsid w:val="00373325"/>
    <w:rsid w:val="00375889"/>
    <w:rsid w:val="003C7A59"/>
    <w:rsid w:val="00453A1B"/>
    <w:rsid w:val="00485091"/>
    <w:rsid w:val="004879D3"/>
    <w:rsid w:val="004A54BB"/>
    <w:rsid w:val="00506151"/>
    <w:rsid w:val="005353AC"/>
    <w:rsid w:val="0053616A"/>
    <w:rsid w:val="00542E4B"/>
    <w:rsid w:val="00545797"/>
    <w:rsid w:val="00554E99"/>
    <w:rsid w:val="00556FF8"/>
    <w:rsid w:val="00557EF6"/>
    <w:rsid w:val="0058588F"/>
    <w:rsid w:val="005A5AB4"/>
    <w:rsid w:val="005B387F"/>
    <w:rsid w:val="005C25BC"/>
    <w:rsid w:val="005D63D1"/>
    <w:rsid w:val="005F7C87"/>
    <w:rsid w:val="00613B7E"/>
    <w:rsid w:val="00635094"/>
    <w:rsid w:val="006572F0"/>
    <w:rsid w:val="00664C5F"/>
    <w:rsid w:val="00666CEE"/>
    <w:rsid w:val="0067159F"/>
    <w:rsid w:val="006A764B"/>
    <w:rsid w:val="006B1453"/>
    <w:rsid w:val="006E7B8B"/>
    <w:rsid w:val="00714725"/>
    <w:rsid w:val="00746FA2"/>
    <w:rsid w:val="00765950"/>
    <w:rsid w:val="007A3997"/>
    <w:rsid w:val="007B361D"/>
    <w:rsid w:val="007F45A1"/>
    <w:rsid w:val="00802B70"/>
    <w:rsid w:val="00807A6E"/>
    <w:rsid w:val="008265DF"/>
    <w:rsid w:val="00833308"/>
    <w:rsid w:val="008354D3"/>
    <w:rsid w:val="0085552C"/>
    <w:rsid w:val="00856D89"/>
    <w:rsid w:val="00862C00"/>
    <w:rsid w:val="00874D86"/>
    <w:rsid w:val="008C40EE"/>
    <w:rsid w:val="008D1EDB"/>
    <w:rsid w:val="0093059E"/>
    <w:rsid w:val="0093308B"/>
    <w:rsid w:val="00940224"/>
    <w:rsid w:val="00970700"/>
    <w:rsid w:val="00973785"/>
    <w:rsid w:val="00974668"/>
    <w:rsid w:val="00981F1C"/>
    <w:rsid w:val="009945B8"/>
    <w:rsid w:val="00996485"/>
    <w:rsid w:val="009C0177"/>
    <w:rsid w:val="009E5ECF"/>
    <w:rsid w:val="00A11271"/>
    <w:rsid w:val="00A1191A"/>
    <w:rsid w:val="00A20D1A"/>
    <w:rsid w:val="00A87BEF"/>
    <w:rsid w:val="00A95A0C"/>
    <w:rsid w:val="00AA7513"/>
    <w:rsid w:val="00AE7550"/>
    <w:rsid w:val="00AF73EA"/>
    <w:rsid w:val="00B01B46"/>
    <w:rsid w:val="00B113CA"/>
    <w:rsid w:val="00B568E8"/>
    <w:rsid w:val="00B6628F"/>
    <w:rsid w:val="00B70DEF"/>
    <w:rsid w:val="00B74746"/>
    <w:rsid w:val="00B912CC"/>
    <w:rsid w:val="00BE4A44"/>
    <w:rsid w:val="00BF657D"/>
    <w:rsid w:val="00C111C9"/>
    <w:rsid w:val="00C16B2F"/>
    <w:rsid w:val="00C259E8"/>
    <w:rsid w:val="00C66C86"/>
    <w:rsid w:val="00C74329"/>
    <w:rsid w:val="00C75982"/>
    <w:rsid w:val="00CC40D2"/>
    <w:rsid w:val="00D21506"/>
    <w:rsid w:val="00D312C6"/>
    <w:rsid w:val="00D3159B"/>
    <w:rsid w:val="00D4362D"/>
    <w:rsid w:val="00D855B1"/>
    <w:rsid w:val="00DA630B"/>
    <w:rsid w:val="00DD54ED"/>
    <w:rsid w:val="00DE674D"/>
    <w:rsid w:val="00EA0319"/>
    <w:rsid w:val="00EA309B"/>
    <w:rsid w:val="00EC3FD0"/>
    <w:rsid w:val="00EE03CA"/>
    <w:rsid w:val="00F61C46"/>
    <w:rsid w:val="00F85E48"/>
    <w:rsid w:val="00F86965"/>
    <w:rsid w:val="00FD7739"/>
    <w:rsid w:val="00FF4ACA"/>
    <w:rsid w:val="00FF66E2"/>
    <w:rsid w:val="0E28ADBA"/>
    <w:rsid w:val="0FA04755"/>
    <w:rsid w:val="1DD40DC9"/>
    <w:rsid w:val="3810E69A"/>
    <w:rsid w:val="3A7A82E1"/>
    <w:rsid w:val="448447D5"/>
    <w:rsid w:val="4CFB45AF"/>
    <w:rsid w:val="6550BCB4"/>
    <w:rsid w:val="6CF46F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E1BDD"/>
  <w15:docId w15:val="{2E6949FB-3D48-4742-A685-47205B060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Proxima Nova" w:eastAsia="Proxima Nova" w:hAnsi="Proxima Nova" w:cs="Proxima Nova"/>
      <w:b/>
      <w:sz w:val="40"/>
      <w:szCs w:val="40"/>
    </w:rPr>
  </w:style>
  <w:style w:type="paragraph" w:styleId="Heading2">
    <w:name w:val="heading 2"/>
    <w:basedOn w:val="Normal"/>
    <w:next w:val="Normal"/>
    <w:uiPriority w:val="9"/>
    <w:unhideWhenUsed/>
    <w:qFormat/>
    <w:pPr>
      <w:keepNext/>
      <w:keepLines/>
      <w:spacing w:before="360" w:after="120"/>
      <w:outlineLvl w:val="1"/>
    </w:pPr>
    <w:rPr>
      <w:rFonts w:ascii="Proxima Nova" w:eastAsia="Proxima Nova" w:hAnsi="Proxima Nova" w:cs="Proxima Nova"/>
      <w:b/>
      <w:sz w:val="32"/>
      <w:szCs w:val="32"/>
    </w:rPr>
  </w:style>
  <w:style w:type="paragraph" w:styleId="Heading3">
    <w:name w:val="heading 3"/>
    <w:basedOn w:val="Normal"/>
    <w:next w:val="Normal"/>
    <w:uiPriority w:val="9"/>
    <w:unhideWhenUsed/>
    <w:qFormat/>
    <w:pPr>
      <w:keepNext/>
      <w:keepLines/>
      <w:spacing w:before="320" w:after="80"/>
      <w:outlineLvl w:val="2"/>
    </w:pPr>
    <w:rPr>
      <w:rFonts w:ascii="Proxima Nova" w:eastAsia="Proxima Nova" w:hAnsi="Proxima Nova" w:cs="Proxima Nova"/>
      <w:b/>
      <w:color w:val="434343"/>
      <w:sz w:val="28"/>
      <w:szCs w:val="28"/>
    </w:rPr>
  </w:style>
  <w:style w:type="paragraph" w:styleId="Heading4">
    <w:name w:val="heading 4"/>
    <w:basedOn w:val="Normal"/>
    <w:next w:val="Normal"/>
    <w:uiPriority w:val="9"/>
    <w:unhideWhenUsed/>
    <w:qFormat/>
    <w:pPr>
      <w:keepNext/>
      <w:keepLines/>
      <w:spacing w:before="280" w:after="80"/>
      <w:outlineLvl w:val="3"/>
    </w:pPr>
    <w:rPr>
      <w:b/>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B6628F"/>
    <w:pPr>
      <w:tabs>
        <w:tab w:val="center" w:pos="4680"/>
        <w:tab w:val="right" w:pos="9360"/>
      </w:tabs>
      <w:spacing w:line="240" w:lineRule="auto"/>
    </w:pPr>
  </w:style>
  <w:style w:type="character" w:customStyle="1" w:styleId="HeaderChar">
    <w:name w:val="Header Char"/>
    <w:basedOn w:val="DefaultParagraphFont"/>
    <w:link w:val="Header"/>
    <w:uiPriority w:val="99"/>
    <w:rsid w:val="00B6628F"/>
  </w:style>
  <w:style w:type="paragraph" w:styleId="Footer">
    <w:name w:val="footer"/>
    <w:basedOn w:val="Normal"/>
    <w:link w:val="FooterChar"/>
    <w:uiPriority w:val="99"/>
    <w:unhideWhenUsed/>
    <w:rsid w:val="00B6628F"/>
    <w:pPr>
      <w:tabs>
        <w:tab w:val="center" w:pos="4680"/>
        <w:tab w:val="right" w:pos="9360"/>
      </w:tabs>
      <w:spacing w:line="240" w:lineRule="auto"/>
    </w:pPr>
  </w:style>
  <w:style w:type="character" w:customStyle="1" w:styleId="FooterChar">
    <w:name w:val="Footer Char"/>
    <w:basedOn w:val="DefaultParagraphFont"/>
    <w:link w:val="Footer"/>
    <w:uiPriority w:val="99"/>
    <w:rsid w:val="00B6628F"/>
  </w:style>
  <w:style w:type="paragraph" w:styleId="ListParagraph">
    <w:name w:val="List Paragraph"/>
    <w:basedOn w:val="Normal"/>
    <w:uiPriority w:val="34"/>
    <w:qFormat/>
    <w:rsid w:val="00974668"/>
    <w:pPr>
      <w:ind w:left="720"/>
      <w:contextualSpacing/>
    </w:pPr>
  </w:style>
  <w:style w:type="character" w:styleId="Hyperlink">
    <w:name w:val="Hyperlink"/>
    <w:basedOn w:val="DefaultParagraphFont"/>
    <w:uiPriority w:val="99"/>
    <w:unhideWhenUsed/>
    <w:rsid w:val="00B01B46"/>
    <w:rPr>
      <w:color w:val="0000FF" w:themeColor="hyperlink"/>
      <w:u w:val="single"/>
    </w:rPr>
  </w:style>
  <w:style w:type="character" w:styleId="UnresolvedMention">
    <w:name w:val="Unresolved Mention"/>
    <w:basedOn w:val="DefaultParagraphFont"/>
    <w:uiPriority w:val="99"/>
    <w:semiHidden/>
    <w:unhideWhenUsed/>
    <w:rsid w:val="00B01B46"/>
    <w:rPr>
      <w:color w:val="605E5C"/>
      <w:shd w:val="clear" w:color="auto" w:fill="E1DFDD"/>
    </w:rPr>
  </w:style>
  <w:style w:type="character" w:styleId="FollowedHyperlink">
    <w:name w:val="FollowedHyperlink"/>
    <w:basedOn w:val="DefaultParagraphFont"/>
    <w:uiPriority w:val="99"/>
    <w:semiHidden/>
    <w:unhideWhenUsed/>
    <w:rsid w:val="00FD7739"/>
    <w:rPr>
      <w:color w:val="800080" w:themeColor="followedHyperlink"/>
      <w:u w:val="single"/>
    </w:rPr>
  </w:style>
  <w:style w:type="character" w:styleId="CommentReference">
    <w:name w:val="annotation reference"/>
    <w:basedOn w:val="DefaultParagraphFont"/>
    <w:uiPriority w:val="99"/>
    <w:semiHidden/>
    <w:unhideWhenUsed/>
    <w:rsid w:val="00107700"/>
    <w:rPr>
      <w:sz w:val="16"/>
      <w:szCs w:val="16"/>
    </w:rPr>
  </w:style>
  <w:style w:type="paragraph" w:styleId="CommentText">
    <w:name w:val="annotation text"/>
    <w:basedOn w:val="Normal"/>
    <w:link w:val="CommentTextChar"/>
    <w:uiPriority w:val="99"/>
    <w:unhideWhenUsed/>
    <w:rsid w:val="00107700"/>
    <w:pPr>
      <w:spacing w:line="240" w:lineRule="auto"/>
    </w:pPr>
    <w:rPr>
      <w:sz w:val="20"/>
      <w:szCs w:val="20"/>
    </w:rPr>
  </w:style>
  <w:style w:type="character" w:customStyle="1" w:styleId="CommentTextChar">
    <w:name w:val="Comment Text Char"/>
    <w:basedOn w:val="DefaultParagraphFont"/>
    <w:link w:val="CommentText"/>
    <w:uiPriority w:val="99"/>
    <w:rsid w:val="00107700"/>
    <w:rPr>
      <w:sz w:val="20"/>
      <w:szCs w:val="20"/>
    </w:rPr>
  </w:style>
  <w:style w:type="paragraph" w:styleId="CommentSubject">
    <w:name w:val="annotation subject"/>
    <w:basedOn w:val="CommentText"/>
    <w:next w:val="CommentText"/>
    <w:link w:val="CommentSubjectChar"/>
    <w:uiPriority w:val="99"/>
    <w:semiHidden/>
    <w:unhideWhenUsed/>
    <w:rsid w:val="00107700"/>
    <w:rPr>
      <w:b/>
      <w:bCs/>
    </w:rPr>
  </w:style>
  <w:style w:type="character" w:customStyle="1" w:styleId="CommentSubjectChar">
    <w:name w:val="Comment Subject Char"/>
    <w:basedOn w:val="CommentTextChar"/>
    <w:link w:val="CommentSubject"/>
    <w:uiPriority w:val="99"/>
    <w:semiHidden/>
    <w:rsid w:val="00107700"/>
    <w:rPr>
      <w:b/>
      <w:bCs/>
      <w:sz w:val="20"/>
      <w:szCs w:val="20"/>
    </w:rPr>
  </w:style>
  <w:style w:type="paragraph" w:styleId="TOC1">
    <w:name w:val="toc 1"/>
    <w:basedOn w:val="Normal"/>
    <w:next w:val="Normal"/>
    <w:autoRedefine/>
    <w:uiPriority w:val="39"/>
    <w:unhideWhenUsed/>
    <w:rsid w:val="005F7C87"/>
    <w:pPr>
      <w:spacing w:after="100"/>
    </w:pPr>
  </w:style>
  <w:style w:type="paragraph" w:styleId="TOC2">
    <w:name w:val="toc 2"/>
    <w:basedOn w:val="Normal"/>
    <w:next w:val="Normal"/>
    <w:autoRedefine/>
    <w:uiPriority w:val="39"/>
    <w:unhideWhenUsed/>
    <w:rsid w:val="005F7C87"/>
    <w:pPr>
      <w:spacing w:after="100"/>
      <w:ind w:left="220"/>
    </w:pPr>
  </w:style>
  <w:style w:type="paragraph" w:styleId="TOC3">
    <w:name w:val="toc 3"/>
    <w:basedOn w:val="Normal"/>
    <w:next w:val="Normal"/>
    <w:autoRedefine/>
    <w:uiPriority w:val="39"/>
    <w:unhideWhenUsed/>
    <w:rsid w:val="005F7C87"/>
    <w:pPr>
      <w:spacing w:after="100"/>
      <w:ind w:left="440"/>
    </w:pPr>
  </w:style>
  <w:style w:type="paragraph" w:styleId="TOC4">
    <w:name w:val="toc 4"/>
    <w:basedOn w:val="Normal"/>
    <w:next w:val="Normal"/>
    <w:autoRedefine/>
    <w:uiPriority w:val="39"/>
    <w:unhideWhenUsed/>
    <w:rsid w:val="005F7C8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in.gov/fssa/ddars/files/008_Root-Cause-Template_-BQIS_01112018.pdf" TargetMode="External"/><Relationship Id="rId18" Type="http://schemas.openxmlformats.org/officeDocument/2006/relationships/hyperlink" Target="https://www.chcanys.org/sites/default/files/Document%20Change%20Log_Example.docx" TargetMode="External"/><Relationship Id="rId26" Type="http://schemas.openxmlformats.org/officeDocument/2006/relationships/hyperlink" Target="https://www.careinnovations.org/resources/data-strategy-worksheet/" TargetMode="External"/><Relationship Id="rId21" Type="http://schemas.openxmlformats.org/officeDocument/2006/relationships/hyperlink" Target="https://www.chcanys.org/chc-resources/clinical-technology-resources/health-it/artificial-intelligence" TargetMode="External"/><Relationship Id="rId34"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yperlink" Target="https://hiteqcenter.org/Resources/HITEQ-Resources/data-dictionary-tool-and-template-3" TargetMode="External"/><Relationship Id="rId17" Type="http://schemas.openxmlformats.org/officeDocument/2006/relationships/hyperlink" Target="https://www.chcanys.org/sites/default/files/Change%20Request%20Form_Example.docx" TargetMode="External"/><Relationship Id="rId25" Type="http://schemas.openxmlformats.org/officeDocument/2006/relationships/hyperlink" Target="https://www.careinnovations.org/resources/what-exactly-is-data-governance/" TargetMode="External"/><Relationship Id="rId33" Type="http://schemas.openxmlformats.org/officeDocument/2006/relationships/hyperlink" Target="https://www.chcanys.org/chc-resources/clinical-technology-resources/health-it/data-management-analytic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hcanys.org/sites/default/files/Change%20Management%20Policy_Example.docx" TargetMode="External"/><Relationship Id="rId20" Type="http://schemas.openxmlformats.org/officeDocument/2006/relationships/hyperlink" Target="https://www.chcanys.org/sites/default/files/CHC%20Model%20AI%20Request%20and%20Impact%20Assessment%20Form_v5.pdf" TargetMode="External"/><Relationship Id="rId29" Type="http://schemas.openxmlformats.org/officeDocument/2006/relationships/hyperlink" Target="https://bphcdata.net/wp-content/uploads/2025/07/Slides-RAPID-UDS-TTA-SME-Session-1-DG-07-30-25.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hiamass.gov/assets/docs/r/pubs/13/health-care-inventory.pdf" TargetMode="External"/><Relationship Id="rId24" Type="http://schemas.openxmlformats.org/officeDocument/2006/relationships/hyperlink" Target="https://www.careinnovations.org/wp-content/uploads/CCI_DataGovernanceHandbook_v9_WebInteractive-copy.pdf" TargetMode="External"/><Relationship Id="rId32" Type="http://schemas.openxmlformats.org/officeDocument/2006/relationships/hyperlink" Target="https://www.ahima.org/media/3mylmxyt/information-governance-ig-toolkit-3-0-retired-_axs.pdf"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hcanys.org/sites/default/files/COMPETENCY_MACRA%20PI.docx" TargetMode="External"/><Relationship Id="rId23" Type="http://schemas.openxmlformats.org/officeDocument/2006/relationships/hyperlink" Target="https://www.chcanys.org/sites/default/files/Data%20Governance%20Steering%20Committee%20Charter_Example.docx" TargetMode="External"/><Relationship Id="rId28" Type="http://schemas.openxmlformats.org/officeDocument/2006/relationships/hyperlink" Target="https://assets.kpmg.com/content/dam/kpmg/co/pdf/2018/07/data-governance-driving-value-in-health.pdf"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chrome-extension://efaidnbmnnnibpcajpcglclefindmkaj/https:/www.chcanys.org/sites/default/files/CHC%20Model%20Policy%20on%20the%20Use%20of%20Artificial%20Intelligence_2025.07.21.pdf" TargetMode="External"/><Relationship Id="rId31" Type="http://schemas.openxmlformats.org/officeDocument/2006/relationships/hyperlink" Target="https://www.ahima.org/media/pmcb0fr5/healthcare-data-governance-practice-brief-final.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ms.gov/medicare/provider-enrollment-and-certification/qapi/downloads/guidanceforrca.pdf" TargetMode="External"/><Relationship Id="rId22" Type="http://schemas.openxmlformats.org/officeDocument/2006/relationships/hyperlink" Target="https://www.careinnovations.org/wp-content/uploads/2017/11/Data-Governance-Charter.pdf" TargetMode="External"/><Relationship Id="rId27" Type="http://schemas.openxmlformats.org/officeDocument/2006/relationships/hyperlink" Target="https://www.healthit.gov/playbook/pddq-framework/data-governance/" TargetMode="External"/><Relationship Id="rId30" Type="http://schemas.openxmlformats.org/officeDocument/2006/relationships/hyperlink" Target="https://www.himconnect.ca/Documents/The%20Information%20Governance%20Adoption%20-%20AHIMA.pdf" TargetMode="Externa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A3799D4943B745AF88F9EAE55998A8" ma:contentTypeVersion="19" ma:contentTypeDescription="Create a new document." ma:contentTypeScope="" ma:versionID="8f20897d303efe0f60777ec4e4e2d0ea">
  <xsd:schema xmlns:xsd="http://www.w3.org/2001/XMLSchema" xmlns:xs="http://www.w3.org/2001/XMLSchema" xmlns:p="http://schemas.microsoft.com/office/2006/metadata/properties" xmlns:ns2="ad0ed42a-ddb1-49c2-b767-45ed578a45f0" xmlns:ns3="f6f0cf4d-9654-4a12-9e8e-13bd18a612d7" targetNamespace="http://schemas.microsoft.com/office/2006/metadata/properties" ma:root="true" ma:fieldsID="83d86b15145da1226892116fbd505db4" ns2:_="" ns3:_="">
    <xsd:import namespace="ad0ed42a-ddb1-49c2-b767-45ed578a45f0"/>
    <xsd:import namespace="f6f0cf4d-9654-4a12-9e8e-13bd18a612d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0ed42a-ddb1-49c2-b767-45ed578a4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2963ac-bc47-45f0-9df5-d8c4f725b2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f0cf4d-9654-4a12-9e8e-13bd18a612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28eb4cd-7891-44ae-927a-57dcfd5b31f8}" ma:internalName="TaxCatchAll" ma:showField="CatchAllData" ma:web="f6f0cf4d-9654-4a12-9e8e-13bd18a612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d0ed42a-ddb1-49c2-b767-45ed578a45f0">
      <Terms xmlns="http://schemas.microsoft.com/office/infopath/2007/PartnerControls"/>
    </lcf76f155ced4ddcb4097134ff3c332f>
    <TaxCatchAll xmlns="f6f0cf4d-9654-4a12-9e8e-13bd18a612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C1877A-A75E-45FB-872A-DFE630CC1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0ed42a-ddb1-49c2-b767-45ed578a45f0"/>
    <ds:schemaRef ds:uri="f6f0cf4d-9654-4a12-9e8e-13bd18a61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755018-FC77-4D62-9E53-0FDF4CFF6C7C}">
  <ds:schemaRefs>
    <ds:schemaRef ds:uri="http://schemas.microsoft.com/office/2006/metadata/properties"/>
    <ds:schemaRef ds:uri="http://schemas.microsoft.com/office/infopath/2007/PartnerControls"/>
    <ds:schemaRef ds:uri="ad0ed42a-ddb1-49c2-b767-45ed578a45f0"/>
    <ds:schemaRef ds:uri="f6f0cf4d-9654-4a12-9e8e-13bd18a612d7"/>
  </ds:schemaRefs>
</ds:datastoreItem>
</file>

<file path=customXml/itemProps3.xml><?xml version="1.0" encoding="utf-8"?>
<ds:datastoreItem xmlns:ds="http://schemas.openxmlformats.org/officeDocument/2006/customXml" ds:itemID="{67515D0F-F207-455B-B5EA-392ECF9397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2788</Words>
  <Characters>16101</Characters>
  <Application>Microsoft Office Word</Application>
  <DocSecurity>0</DocSecurity>
  <Lines>406</Lines>
  <Paragraphs>158</Paragraphs>
  <ScaleCrop>false</ScaleCrop>
  <Company/>
  <LinksUpToDate>false</LinksUpToDate>
  <CharactersWithSpaces>18755</CharactersWithSpaces>
  <SharedDoc>false</SharedDoc>
  <HLinks>
    <vt:vector size="228" baseType="variant">
      <vt:variant>
        <vt:i4>2359411</vt:i4>
      </vt:variant>
      <vt:variant>
        <vt:i4>114</vt:i4>
      </vt:variant>
      <vt:variant>
        <vt:i4>0</vt:i4>
      </vt:variant>
      <vt:variant>
        <vt:i4>5</vt:i4>
      </vt:variant>
      <vt:variant>
        <vt:lpwstr>https://www.chcanys.org/chc-resources/clinical-technology-resources/health-it/data-management-analytics</vt:lpwstr>
      </vt:variant>
      <vt:variant>
        <vt:lpwstr/>
      </vt:variant>
      <vt:variant>
        <vt:i4>5898280</vt:i4>
      </vt:variant>
      <vt:variant>
        <vt:i4>111</vt:i4>
      </vt:variant>
      <vt:variant>
        <vt:i4>0</vt:i4>
      </vt:variant>
      <vt:variant>
        <vt:i4>5</vt:i4>
      </vt:variant>
      <vt:variant>
        <vt:lpwstr>https://www.ahima.org/media/3mylmxyt/information-governance-ig-toolkit-3-0-retired-_axs.pdf</vt:lpwstr>
      </vt:variant>
      <vt:variant>
        <vt:lpwstr/>
      </vt:variant>
      <vt:variant>
        <vt:i4>5111891</vt:i4>
      </vt:variant>
      <vt:variant>
        <vt:i4>108</vt:i4>
      </vt:variant>
      <vt:variant>
        <vt:i4>0</vt:i4>
      </vt:variant>
      <vt:variant>
        <vt:i4>5</vt:i4>
      </vt:variant>
      <vt:variant>
        <vt:lpwstr>https://www.ahima.org/media/pmcb0fr5/healthcare-data-governance-practice-brief-final.pdf</vt:lpwstr>
      </vt:variant>
      <vt:variant>
        <vt:lpwstr/>
      </vt:variant>
      <vt:variant>
        <vt:i4>8323187</vt:i4>
      </vt:variant>
      <vt:variant>
        <vt:i4>105</vt:i4>
      </vt:variant>
      <vt:variant>
        <vt:i4>0</vt:i4>
      </vt:variant>
      <vt:variant>
        <vt:i4>5</vt:i4>
      </vt:variant>
      <vt:variant>
        <vt:lpwstr>https://www.himconnect.ca/Documents/The Information Governance Adoption - AHIMA.pdf</vt:lpwstr>
      </vt:variant>
      <vt:variant>
        <vt:lpwstr/>
      </vt:variant>
      <vt:variant>
        <vt:i4>3866669</vt:i4>
      </vt:variant>
      <vt:variant>
        <vt:i4>102</vt:i4>
      </vt:variant>
      <vt:variant>
        <vt:i4>0</vt:i4>
      </vt:variant>
      <vt:variant>
        <vt:i4>5</vt:i4>
      </vt:variant>
      <vt:variant>
        <vt:lpwstr>https://bphcdata.net/wp-content/uploads/2025/07/Slides-RAPID-UDS-TTA-SME-Session-1-DG-07-30-25.pdf</vt:lpwstr>
      </vt:variant>
      <vt:variant>
        <vt:lpwstr/>
      </vt:variant>
      <vt:variant>
        <vt:i4>6553652</vt:i4>
      </vt:variant>
      <vt:variant>
        <vt:i4>99</vt:i4>
      </vt:variant>
      <vt:variant>
        <vt:i4>0</vt:i4>
      </vt:variant>
      <vt:variant>
        <vt:i4>5</vt:i4>
      </vt:variant>
      <vt:variant>
        <vt:lpwstr>https://assets.kpmg.com/content/dam/kpmg/co/pdf/2018/07/data-governance-driving-value-in-health.pdf</vt:lpwstr>
      </vt:variant>
      <vt:variant>
        <vt:lpwstr/>
      </vt:variant>
      <vt:variant>
        <vt:i4>6160454</vt:i4>
      </vt:variant>
      <vt:variant>
        <vt:i4>96</vt:i4>
      </vt:variant>
      <vt:variant>
        <vt:i4>0</vt:i4>
      </vt:variant>
      <vt:variant>
        <vt:i4>5</vt:i4>
      </vt:variant>
      <vt:variant>
        <vt:lpwstr>https://www.healthit.gov/playbook/pddq-framework/data-governance/</vt:lpwstr>
      </vt:variant>
      <vt:variant>
        <vt:lpwstr/>
      </vt:variant>
      <vt:variant>
        <vt:i4>7536759</vt:i4>
      </vt:variant>
      <vt:variant>
        <vt:i4>93</vt:i4>
      </vt:variant>
      <vt:variant>
        <vt:i4>0</vt:i4>
      </vt:variant>
      <vt:variant>
        <vt:i4>5</vt:i4>
      </vt:variant>
      <vt:variant>
        <vt:lpwstr>https://www.careinnovations.org/resources/data-strategy-worksheet/</vt:lpwstr>
      </vt:variant>
      <vt:variant>
        <vt:lpwstr/>
      </vt:variant>
      <vt:variant>
        <vt:i4>7667812</vt:i4>
      </vt:variant>
      <vt:variant>
        <vt:i4>90</vt:i4>
      </vt:variant>
      <vt:variant>
        <vt:i4>0</vt:i4>
      </vt:variant>
      <vt:variant>
        <vt:i4>5</vt:i4>
      </vt:variant>
      <vt:variant>
        <vt:lpwstr>https://www.careinnovations.org/resources/what-exactly-is-data-governance/</vt:lpwstr>
      </vt:variant>
      <vt:variant>
        <vt:lpwstr/>
      </vt:variant>
      <vt:variant>
        <vt:i4>7929939</vt:i4>
      </vt:variant>
      <vt:variant>
        <vt:i4>87</vt:i4>
      </vt:variant>
      <vt:variant>
        <vt:i4>0</vt:i4>
      </vt:variant>
      <vt:variant>
        <vt:i4>5</vt:i4>
      </vt:variant>
      <vt:variant>
        <vt:lpwstr>https://www.careinnovations.org/wp-content/uploads/CCI_DataGovernanceHandbook_v9_WebInteractive-copy.pdf</vt:lpwstr>
      </vt:variant>
      <vt:variant>
        <vt:lpwstr/>
      </vt:variant>
      <vt:variant>
        <vt:i4>3538949</vt:i4>
      </vt:variant>
      <vt:variant>
        <vt:i4>84</vt:i4>
      </vt:variant>
      <vt:variant>
        <vt:i4>0</vt:i4>
      </vt:variant>
      <vt:variant>
        <vt:i4>5</vt:i4>
      </vt:variant>
      <vt:variant>
        <vt:lpwstr>https://www.chcanys.org/sites/default/files/Data Governance Steering Committee Charter_Example.docx</vt:lpwstr>
      </vt:variant>
      <vt:variant>
        <vt:lpwstr/>
      </vt:variant>
      <vt:variant>
        <vt:i4>6422644</vt:i4>
      </vt:variant>
      <vt:variant>
        <vt:i4>81</vt:i4>
      </vt:variant>
      <vt:variant>
        <vt:i4>0</vt:i4>
      </vt:variant>
      <vt:variant>
        <vt:i4>5</vt:i4>
      </vt:variant>
      <vt:variant>
        <vt:lpwstr>https://www.careinnovations.org/wp-content/uploads/2017/11/Data-Governance-Charter.pdf</vt:lpwstr>
      </vt:variant>
      <vt:variant>
        <vt:lpwstr/>
      </vt:variant>
      <vt:variant>
        <vt:i4>1179672</vt:i4>
      </vt:variant>
      <vt:variant>
        <vt:i4>78</vt:i4>
      </vt:variant>
      <vt:variant>
        <vt:i4>0</vt:i4>
      </vt:variant>
      <vt:variant>
        <vt:i4>5</vt:i4>
      </vt:variant>
      <vt:variant>
        <vt:lpwstr>https://www.chcanys.org/chc-resources/clinical-technology-resources/health-it/artificial-intelligence</vt:lpwstr>
      </vt:variant>
      <vt:variant>
        <vt:lpwstr/>
      </vt:variant>
      <vt:variant>
        <vt:i4>5636214</vt:i4>
      </vt:variant>
      <vt:variant>
        <vt:i4>75</vt:i4>
      </vt:variant>
      <vt:variant>
        <vt:i4>0</vt:i4>
      </vt:variant>
      <vt:variant>
        <vt:i4>5</vt:i4>
      </vt:variant>
      <vt:variant>
        <vt:lpwstr>https://www.chcanys.org/sites/default/files/CHC Model AI Request and Impact Assessment Form_v5.pdf</vt:lpwstr>
      </vt:variant>
      <vt:variant>
        <vt:lpwstr/>
      </vt:variant>
      <vt:variant>
        <vt:i4>2162699</vt:i4>
      </vt:variant>
      <vt:variant>
        <vt:i4>72</vt:i4>
      </vt:variant>
      <vt:variant>
        <vt:i4>0</vt:i4>
      </vt:variant>
      <vt:variant>
        <vt:i4>5</vt:i4>
      </vt:variant>
      <vt:variant>
        <vt:lpwstr>chrome-extension://efaidnbmnnnibpcajpcglclefindmkaj/https:/www.chcanys.org/sites/default/files/CHC Model Policy on the Use of Artificial Intelligence_2025.07.21.pdf</vt:lpwstr>
      </vt:variant>
      <vt:variant>
        <vt:lpwstr/>
      </vt:variant>
      <vt:variant>
        <vt:i4>3276801</vt:i4>
      </vt:variant>
      <vt:variant>
        <vt:i4>69</vt:i4>
      </vt:variant>
      <vt:variant>
        <vt:i4>0</vt:i4>
      </vt:variant>
      <vt:variant>
        <vt:i4>5</vt:i4>
      </vt:variant>
      <vt:variant>
        <vt:lpwstr>https://www.chcanys.org/sites/default/files/Document Change Log_Example.docx</vt:lpwstr>
      </vt:variant>
      <vt:variant>
        <vt:lpwstr/>
      </vt:variant>
      <vt:variant>
        <vt:i4>7733321</vt:i4>
      </vt:variant>
      <vt:variant>
        <vt:i4>66</vt:i4>
      </vt:variant>
      <vt:variant>
        <vt:i4>0</vt:i4>
      </vt:variant>
      <vt:variant>
        <vt:i4>5</vt:i4>
      </vt:variant>
      <vt:variant>
        <vt:lpwstr>https://www.chcanys.org/sites/default/files/Change Request Form_Example.docx</vt:lpwstr>
      </vt:variant>
      <vt:variant>
        <vt:lpwstr/>
      </vt:variant>
      <vt:variant>
        <vt:i4>4259954</vt:i4>
      </vt:variant>
      <vt:variant>
        <vt:i4>63</vt:i4>
      </vt:variant>
      <vt:variant>
        <vt:i4>0</vt:i4>
      </vt:variant>
      <vt:variant>
        <vt:i4>5</vt:i4>
      </vt:variant>
      <vt:variant>
        <vt:lpwstr>https://www.chcanys.org/sites/default/files/Change Management Policy_Example.docx</vt:lpwstr>
      </vt:variant>
      <vt:variant>
        <vt:lpwstr/>
      </vt:variant>
      <vt:variant>
        <vt:i4>5636148</vt:i4>
      </vt:variant>
      <vt:variant>
        <vt:i4>60</vt:i4>
      </vt:variant>
      <vt:variant>
        <vt:i4>0</vt:i4>
      </vt:variant>
      <vt:variant>
        <vt:i4>5</vt:i4>
      </vt:variant>
      <vt:variant>
        <vt:lpwstr>https://www.chcanys.org/sites/default/files/COMPETENCY_MACRA PI.docx</vt:lpwstr>
      </vt:variant>
      <vt:variant>
        <vt:lpwstr/>
      </vt:variant>
      <vt:variant>
        <vt:i4>524294</vt:i4>
      </vt:variant>
      <vt:variant>
        <vt:i4>57</vt:i4>
      </vt:variant>
      <vt:variant>
        <vt:i4>0</vt:i4>
      </vt:variant>
      <vt:variant>
        <vt:i4>5</vt:i4>
      </vt:variant>
      <vt:variant>
        <vt:lpwstr>https://www.cms.gov/medicare/provider-enrollment-and-certification/qapi/downloads/guidanceforrca.pdf</vt:lpwstr>
      </vt:variant>
      <vt:variant>
        <vt:lpwstr/>
      </vt:variant>
      <vt:variant>
        <vt:i4>262187</vt:i4>
      </vt:variant>
      <vt:variant>
        <vt:i4>54</vt:i4>
      </vt:variant>
      <vt:variant>
        <vt:i4>0</vt:i4>
      </vt:variant>
      <vt:variant>
        <vt:i4>5</vt:i4>
      </vt:variant>
      <vt:variant>
        <vt:lpwstr>https://www.in.gov/fssa/ddars/files/008_Root-Cause-Template_-BQIS_01112018.pdf</vt:lpwstr>
      </vt:variant>
      <vt:variant>
        <vt:lpwstr/>
      </vt:variant>
      <vt:variant>
        <vt:i4>5373976</vt:i4>
      </vt:variant>
      <vt:variant>
        <vt:i4>51</vt:i4>
      </vt:variant>
      <vt:variant>
        <vt:i4>0</vt:i4>
      </vt:variant>
      <vt:variant>
        <vt:i4>5</vt:i4>
      </vt:variant>
      <vt:variant>
        <vt:lpwstr>https://hiteqcenter.org/Resources/HITEQ-Resources/data-dictionary-tool-and-template-3</vt:lpwstr>
      </vt:variant>
      <vt:variant>
        <vt:lpwstr/>
      </vt:variant>
      <vt:variant>
        <vt:i4>5111898</vt:i4>
      </vt:variant>
      <vt:variant>
        <vt:i4>48</vt:i4>
      </vt:variant>
      <vt:variant>
        <vt:i4>0</vt:i4>
      </vt:variant>
      <vt:variant>
        <vt:i4>5</vt:i4>
      </vt:variant>
      <vt:variant>
        <vt:lpwstr>https://www.chiamass.gov/assets/docs/r/pubs/13/health-care-inventory.pdf</vt:lpwstr>
      </vt:variant>
      <vt:variant>
        <vt:lpwstr/>
      </vt:variant>
      <vt:variant>
        <vt:i4>1310768</vt:i4>
      </vt:variant>
      <vt:variant>
        <vt:i4>45</vt:i4>
      </vt:variant>
      <vt:variant>
        <vt:i4>0</vt:i4>
      </vt:variant>
      <vt:variant>
        <vt:i4>5</vt:i4>
      </vt:variant>
      <vt:variant>
        <vt:lpwstr/>
      </vt:variant>
      <vt:variant>
        <vt:lpwstr>_6snfhiprca7n</vt:lpwstr>
      </vt:variant>
      <vt:variant>
        <vt:i4>1310774</vt:i4>
      </vt:variant>
      <vt:variant>
        <vt:i4>41</vt:i4>
      </vt:variant>
      <vt:variant>
        <vt:i4>0</vt:i4>
      </vt:variant>
      <vt:variant>
        <vt:i4>5</vt:i4>
      </vt:variant>
      <vt:variant>
        <vt:lpwstr/>
      </vt:variant>
      <vt:variant>
        <vt:lpwstr>_Toc213146355</vt:lpwstr>
      </vt:variant>
      <vt:variant>
        <vt:i4>1310774</vt:i4>
      </vt:variant>
      <vt:variant>
        <vt:i4>38</vt:i4>
      </vt:variant>
      <vt:variant>
        <vt:i4>0</vt:i4>
      </vt:variant>
      <vt:variant>
        <vt:i4>5</vt:i4>
      </vt:variant>
      <vt:variant>
        <vt:lpwstr/>
      </vt:variant>
      <vt:variant>
        <vt:lpwstr>_Toc213146354</vt:lpwstr>
      </vt:variant>
      <vt:variant>
        <vt:i4>1310774</vt:i4>
      </vt:variant>
      <vt:variant>
        <vt:i4>35</vt:i4>
      </vt:variant>
      <vt:variant>
        <vt:i4>0</vt:i4>
      </vt:variant>
      <vt:variant>
        <vt:i4>5</vt:i4>
      </vt:variant>
      <vt:variant>
        <vt:lpwstr/>
      </vt:variant>
      <vt:variant>
        <vt:lpwstr>_Toc213146353</vt:lpwstr>
      </vt:variant>
      <vt:variant>
        <vt:i4>1310774</vt:i4>
      </vt:variant>
      <vt:variant>
        <vt:i4>32</vt:i4>
      </vt:variant>
      <vt:variant>
        <vt:i4>0</vt:i4>
      </vt:variant>
      <vt:variant>
        <vt:i4>5</vt:i4>
      </vt:variant>
      <vt:variant>
        <vt:lpwstr/>
      </vt:variant>
      <vt:variant>
        <vt:lpwstr>_Toc213146352</vt:lpwstr>
      </vt:variant>
      <vt:variant>
        <vt:i4>1310774</vt:i4>
      </vt:variant>
      <vt:variant>
        <vt:i4>29</vt:i4>
      </vt:variant>
      <vt:variant>
        <vt:i4>0</vt:i4>
      </vt:variant>
      <vt:variant>
        <vt:i4>5</vt:i4>
      </vt:variant>
      <vt:variant>
        <vt:lpwstr/>
      </vt:variant>
      <vt:variant>
        <vt:lpwstr>_Toc213146351</vt:lpwstr>
      </vt:variant>
      <vt:variant>
        <vt:i4>1310774</vt:i4>
      </vt:variant>
      <vt:variant>
        <vt:i4>26</vt:i4>
      </vt:variant>
      <vt:variant>
        <vt:i4>0</vt:i4>
      </vt:variant>
      <vt:variant>
        <vt:i4>5</vt:i4>
      </vt:variant>
      <vt:variant>
        <vt:lpwstr/>
      </vt:variant>
      <vt:variant>
        <vt:lpwstr>_Toc213146350</vt:lpwstr>
      </vt:variant>
      <vt:variant>
        <vt:i4>1376310</vt:i4>
      </vt:variant>
      <vt:variant>
        <vt:i4>23</vt:i4>
      </vt:variant>
      <vt:variant>
        <vt:i4>0</vt:i4>
      </vt:variant>
      <vt:variant>
        <vt:i4>5</vt:i4>
      </vt:variant>
      <vt:variant>
        <vt:lpwstr/>
      </vt:variant>
      <vt:variant>
        <vt:lpwstr>_Toc213146349</vt:lpwstr>
      </vt:variant>
      <vt:variant>
        <vt:i4>1376310</vt:i4>
      </vt:variant>
      <vt:variant>
        <vt:i4>20</vt:i4>
      </vt:variant>
      <vt:variant>
        <vt:i4>0</vt:i4>
      </vt:variant>
      <vt:variant>
        <vt:i4>5</vt:i4>
      </vt:variant>
      <vt:variant>
        <vt:lpwstr/>
      </vt:variant>
      <vt:variant>
        <vt:lpwstr>_Toc213146348</vt:lpwstr>
      </vt:variant>
      <vt:variant>
        <vt:i4>1376310</vt:i4>
      </vt:variant>
      <vt:variant>
        <vt:i4>17</vt:i4>
      </vt:variant>
      <vt:variant>
        <vt:i4>0</vt:i4>
      </vt:variant>
      <vt:variant>
        <vt:i4>5</vt:i4>
      </vt:variant>
      <vt:variant>
        <vt:lpwstr/>
      </vt:variant>
      <vt:variant>
        <vt:lpwstr>_Toc213146347</vt:lpwstr>
      </vt:variant>
      <vt:variant>
        <vt:i4>1376310</vt:i4>
      </vt:variant>
      <vt:variant>
        <vt:i4>14</vt:i4>
      </vt:variant>
      <vt:variant>
        <vt:i4>0</vt:i4>
      </vt:variant>
      <vt:variant>
        <vt:i4>5</vt:i4>
      </vt:variant>
      <vt:variant>
        <vt:lpwstr/>
      </vt:variant>
      <vt:variant>
        <vt:lpwstr>_Toc213146346</vt:lpwstr>
      </vt:variant>
      <vt:variant>
        <vt:i4>1376310</vt:i4>
      </vt:variant>
      <vt:variant>
        <vt:i4>11</vt:i4>
      </vt:variant>
      <vt:variant>
        <vt:i4>0</vt:i4>
      </vt:variant>
      <vt:variant>
        <vt:i4>5</vt:i4>
      </vt:variant>
      <vt:variant>
        <vt:lpwstr/>
      </vt:variant>
      <vt:variant>
        <vt:lpwstr>_Toc213146345</vt:lpwstr>
      </vt:variant>
      <vt:variant>
        <vt:i4>1376310</vt:i4>
      </vt:variant>
      <vt:variant>
        <vt:i4>8</vt:i4>
      </vt:variant>
      <vt:variant>
        <vt:i4>0</vt:i4>
      </vt:variant>
      <vt:variant>
        <vt:i4>5</vt:i4>
      </vt:variant>
      <vt:variant>
        <vt:lpwstr/>
      </vt:variant>
      <vt:variant>
        <vt:lpwstr>_Toc213146344</vt:lpwstr>
      </vt:variant>
      <vt:variant>
        <vt:i4>1376310</vt:i4>
      </vt:variant>
      <vt:variant>
        <vt:i4>5</vt:i4>
      </vt:variant>
      <vt:variant>
        <vt:i4>0</vt:i4>
      </vt:variant>
      <vt:variant>
        <vt:i4>5</vt:i4>
      </vt:variant>
      <vt:variant>
        <vt:lpwstr/>
      </vt:variant>
      <vt:variant>
        <vt:lpwstr>_Toc213146343</vt:lpwstr>
      </vt:variant>
      <vt:variant>
        <vt:i4>1376310</vt:i4>
      </vt:variant>
      <vt:variant>
        <vt:i4>2</vt:i4>
      </vt:variant>
      <vt:variant>
        <vt:i4>0</vt:i4>
      </vt:variant>
      <vt:variant>
        <vt:i4>5</vt:i4>
      </vt:variant>
      <vt:variant>
        <vt:lpwstr/>
      </vt:variant>
      <vt:variant>
        <vt:lpwstr>_Toc213146342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Li</dc:creator>
  <cp:keywords/>
  <cp:lastModifiedBy>Anita Li</cp:lastModifiedBy>
  <cp:revision>3</cp:revision>
  <dcterms:created xsi:type="dcterms:W3CDTF">2025-11-04T16:03:00Z</dcterms:created>
  <dcterms:modified xsi:type="dcterms:W3CDTF">2025-11-04T16:04:00Z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0x01010060A3799D4943B745AF88F9EAE55998A8</vt:lpwstr>
  </property>
  <property fmtid="{D5CDD505-2E9C-101B-9397-08002B2CF9AE}" pid="3" name="MediaServiceImageTags">
    <vt:lpwstr/>
  </property>
</Properties>
</file>